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635459" w14:textId="0F03AE90" w:rsidR="00D72FFE" w:rsidRPr="0041184B" w:rsidRDefault="00395FF8" w:rsidP="00FE44EF">
      <w:pPr>
        <w:overflowPunct w:val="0"/>
        <w:jc w:val="center"/>
        <w:rPr>
          <w:rFonts w:ascii="華康新特明體" w:eastAsia="華康新特明體" w:hAnsi="標楷體" w:cs="細明體"/>
          <w:bCs/>
          <w:color w:val="FF33CC"/>
          <w:kern w:val="2"/>
          <w:sz w:val="44"/>
          <w:szCs w:val="44"/>
        </w:rPr>
      </w:pPr>
      <w:r w:rsidRPr="0041184B">
        <w:rPr>
          <w:rFonts w:ascii="華康新特明體" w:eastAsia="華康新特明體" w:hAnsi="標楷體" w:cs="細明體" w:hint="eastAsia"/>
          <w:bCs/>
          <w:color w:val="FF33CC"/>
          <w:kern w:val="2"/>
          <w:sz w:val="44"/>
          <w:szCs w:val="44"/>
        </w:rPr>
        <w:t>喜金</w:t>
      </w:r>
      <w:r w:rsidR="002F3C69" w:rsidRPr="0041184B">
        <w:rPr>
          <w:rFonts w:ascii="華康新特明體" w:eastAsia="華康新特明體" w:hAnsi="標楷體" w:cs="細明體" w:hint="eastAsia"/>
          <w:bCs/>
          <w:color w:val="FF33CC"/>
          <w:kern w:val="2"/>
          <w:sz w:val="44"/>
          <w:szCs w:val="44"/>
        </w:rPr>
        <w:t>峴港</w:t>
      </w:r>
      <w:r w:rsidR="006B241F" w:rsidRPr="0041184B">
        <w:rPr>
          <w:rFonts w:ascii="華康新特明體" w:eastAsia="華康新特明體" w:hAnsi="標楷體" w:cs="細明體" w:hint="eastAsia"/>
          <w:bCs/>
          <w:color w:val="FF33CC"/>
          <w:kern w:val="2"/>
          <w:sz w:val="44"/>
          <w:szCs w:val="44"/>
        </w:rPr>
        <w:t>順化</w:t>
      </w:r>
      <w:r w:rsidR="002F3C69" w:rsidRPr="0041184B">
        <w:rPr>
          <w:rFonts w:ascii="華康新特明體" w:eastAsia="華康新特明體" w:hAnsi="標楷體" w:cs="細明體" w:hint="eastAsia"/>
          <w:bCs/>
          <w:color w:val="FF33CC"/>
          <w:kern w:val="2"/>
          <w:sz w:val="44"/>
          <w:szCs w:val="44"/>
        </w:rPr>
        <w:t>六</w:t>
      </w:r>
      <w:r w:rsidR="00D72FFE" w:rsidRPr="0041184B">
        <w:rPr>
          <w:rFonts w:ascii="華康新特明體" w:eastAsia="華康新特明體" w:hAnsi="標楷體" w:cs="細明體" w:hint="eastAsia"/>
          <w:bCs/>
          <w:color w:val="FF33CC"/>
          <w:kern w:val="2"/>
          <w:sz w:val="44"/>
          <w:szCs w:val="44"/>
        </w:rPr>
        <w:t>日</w:t>
      </w:r>
      <w:r w:rsidR="00526530" w:rsidRPr="0041184B">
        <w:rPr>
          <w:rFonts w:ascii="華康新特明體" w:eastAsia="華康新特明體" w:hAnsi="標楷體" w:cs="細明體" w:hint="eastAsia"/>
          <w:bCs/>
          <w:color w:val="FF33CC"/>
          <w:kern w:val="2"/>
          <w:sz w:val="44"/>
          <w:szCs w:val="44"/>
        </w:rPr>
        <w:t>（</w:t>
      </w:r>
      <w:r w:rsidR="002F3C69" w:rsidRPr="0041184B">
        <w:rPr>
          <w:rFonts w:ascii="華康新特明體" w:eastAsia="華康新特明體" w:hAnsi="標楷體" w:cs="細明體" w:hint="eastAsia"/>
          <w:bCs/>
          <w:color w:val="FF33CC"/>
          <w:kern w:val="2"/>
          <w:sz w:val="44"/>
          <w:szCs w:val="44"/>
        </w:rPr>
        <w:t>巴拿山</w:t>
      </w:r>
      <w:r w:rsidR="00057670" w:rsidRPr="0041184B">
        <w:rPr>
          <w:rFonts w:ascii="華康新特明體" w:eastAsia="華康新特明體" w:hAnsi="標楷體" w:cs="細明體" w:hint="eastAsia"/>
          <w:bCs/>
          <w:color w:val="FF33CC"/>
          <w:kern w:val="2"/>
          <w:sz w:val="44"/>
          <w:szCs w:val="44"/>
        </w:rPr>
        <w:t>、會安古鎮</w:t>
      </w:r>
      <w:r w:rsidR="002F3C69" w:rsidRPr="0041184B">
        <w:rPr>
          <w:rFonts w:ascii="華康新特明體" w:eastAsia="華康新特明體" w:hAnsi="標楷體" w:cs="細明體" w:hint="eastAsia"/>
          <w:bCs/>
          <w:color w:val="FF33CC"/>
          <w:kern w:val="2"/>
          <w:sz w:val="44"/>
          <w:szCs w:val="44"/>
        </w:rPr>
        <w:t>、順化皇城</w:t>
      </w:r>
      <w:r w:rsidR="00526530" w:rsidRPr="0041184B">
        <w:rPr>
          <w:rFonts w:ascii="華康新特明體" w:eastAsia="華康新特明體" w:hAnsi="標楷體" w:cs="細明體" w:hint="eastAsia"/>
          <w:bCs/>
          <w:color w:val="FF33CC"/>
          <w:kern w:val="2"/>
          <w:sz w:val="44"/>
          <w:szCs w:val="44"/>
        </w:rPr>
        <w:t>）</w:t>
      </w:r>
      <w:r w:rsidR="00D72FFE" w:rsidRPr="0041184B">
        <w:rPr>
          <w:rFonts w:ascii="華康新特明體" w:eastAsia="華康新特明體" w:hAnsi="標楷體" w:cs="細明體" w:hint="eastAsia"/>
          <w:bCs/>
          <w:color w:val="FF33CC"/>
          <w:kern w:val="2"/>
          <w:sz w:val="44"/>
          <w:szCs w:val="44"/>
        </w:rPr>
        <w:t>_虎航</w:t>
      </w:r>
    </w:p>
    <w:p w14:paraId="7CA78C28" w14:textId="4C8F6487" w:rsidR="00D72FFE" w:rsidRPr="0041184B" w:rsidRDefault="00641BEC" w:rsidP="00FE44EF">
      <w:pPr>
        <w:overflowPunct w:val="0"/>
        <w:contextualSpacing/>
        <w:mirrorIndents/>
        <w:jc w:val="center"/>
        <w:rPr>
          <w:rFonts w:ascii="華康新特明體" w:eastAsia="華康新特明體" w:hAnsi="標楷體" w:cs="細明體"/>
          <w:bCs/>
          <w:color w:val="0000FF"/>
          <w:kern w:val="2"/>
          <w:sz w:val="36"/>
          <w:szCs w:val="36"/>
          <w:shd w:val="clear" w:color="auto" w:fill="FABF8F"/>
        </w:rPr>
      </w:pPr>
      <w:r w:rsidRPr="0041184B">
        <w:rPr>
          <w:rFonts w:ascii="華康新特明體" w:eastAsia="華康新特明體" w:hAnsi="標楷體" w:cs="Times New Roman" w:hint="eastAsia"/>
          <w:bCs/>
          <w:color w:val="0000FF"/>
          <w:kern w:val="2"/>
          <w:sz w:val="36"/>
          <w:szCs w:val="36"/>
          <w:shd w:val="clear" w:color="auto" w:fill="FABF8F"/>
        </w:rPr>
        <w:t>★法式山城</w:t>
      </w:r>
      <w:r w:rsidR="00D72FFE" w:rsidRPr="0041184B">
        <w:rPr>
          <w:rFonts w:ascii="華康新特明體" w:eastAsia="華康新特明體" w:hAnsi="標楷體" w:cs="Times New Roman" w:hint="eastAsia"/>
          <w:bCs/>
          <w:color w:val="0000FF"/>
          <w:kern w:val="2"/>
          <w:sz w:val="36"/>
          <w:szCs w:val="36"/>
          <w:shd w:val="clear" w:color="auto" w:fill="FABF8F"/>
        </w:rPr>
        <w:t>-巴拿山黃金橋佛手+夢想樂園+</w:t>
      </w:r>
      <w:r w:rsidRPr="0041184B">
        <w:rPr>
          <w:rFonts w:ascii="華康新特明體" w:eastAsia="華康新特明體" w:hAnsi="標楷體" w:cs="Times New Roman" w:hint="eastAsia"/>
          <w:bCs/>
          <w:color w:val="0000FF"/>
          <w:kern w:val="2"/>
          <w:sz w:val="36"/>
          <w:szCs w:val="36"/>
          <w:shd w:val="clear" w:color="auto" w:fill="FABF8F"/>
        </w:rPr>
        <w:t>最長</w:t>
      </w:r>
      <w:r w:rsidR="00D72FFE" w:rsidRPr="0041184B">
        <w:rPr>
          <w:rFonts w:ascii="華康新特明體" w:eastAsia="華康新特明體" w:hAnsi="標楷體" w:cs="Times New Roman" w:hint="eastAsia"/>
          <w:bCs/>
          <w:color w:val="0000FF"/>
          <w:kern w:val="2"/>
          <w:sz w:val="36"/>
          <w:szCs w:val="36"/>
          <w:shd w:val="clear" w:color="auto" w:fill="FABF8F"/>
        </w:rPr>
        <w:t>纜車</w:t>
      </w:r>
      <w:r w:rsidR="00D72FFE" w:rsidRPr="0041184B">
        <w:rPr>
          <w:rFonts w:ascii="華康新特明體" w:eastAsia="華康新特明體" w:hAnsi="標楷體" w:cs="細明體" w:hint="eastAsia"/>
          <w:bCs/>
          <w:color w:val="0000FF"/>
          <w:kern w:val="2"/>
          <w:sz w:val="36"/>
          <w:szCs w:val="36"/>
          <w:shd w:val="clear" w:color="auto" w:fill="FABF8F"/>
        </w:rPr>
        <w:t>★</w:t>
      </w:r>
    </w:p>
    <w:p w14:paraId="42B8D2B7" w14:textId="1CB178C9" w:rsidR="00D72FFE" w:rsidRPr="0041184B" w:rsidRDefault="00D72FFE" w:rsidP="00FE44EF">
      <w:pPr>
        <w:overflowPunct w:val="0"/>
        <w:contextualSpacing/>
        <w:mirrorIndents/>
        <w:jc w:val="center"/>
        <w:rPr>
          <w:rFonts w:ascii="華康新特明體" w:eastAsia="華康新特明體" w:hAnsi="標楷體" w:cs="Times New Roman"/>
          <w:bCs/>
          <w:i/>
          <w:color w:val="000000"/>
          <w:kern w:val="2"/>
          <w:sz w:val="36"/>
          <w:szCs w:val="36"/>
        </w:rPr>
      </w:pPr>
      <w:r w:rsidRPr="0041184B">
        <w:rPr>
          <w:rFonts w:ascii="華康新特明體" w:eastAsia="華康新特明體" w:hAnsi="標楷體" w:cs="細明體" w:hint="eastAsia"/>
          <w:bCs/>
          <w:color w:val="000000"/>
          <w:kern w:val="2"/>
          <w:sz w:val="36"/>
          <w:szCs w:val="36"/>
        </w:rPr>
        <w:t>探訪</w:t>
      </w:r>
      <w:r w:rsidRPr="0041184B">
        <w:rPr>
          <w:rFonts w:ascii="華康新特明體" w:eastAsia="華康新特明體" w:hAnsi="標楷體" w:cs="Times New Roman" w:hint="eastAsia"/>
          <w:bCs/>
          <w:color w:val="000000"/>
          <w:kern w:val="2"/>
          <w:sz w:val="36"/>
          <w:szCs w:val="36"/>
        </w:rPr>
        <w:t>世界遺產:</w:t>
      </w:r>
      <w:r w:rsidR="00057670" w:rsidRPr="0041184B">
        <w:rPr>
          <w:rFonts w:ascii="華康新特明體" w:eastAsia="華康新特明體" w:hAnsi="標楷體" w:cs="Times New Roman" w:hint="eastAsia"/>
          <w:bCs/>
          <w:color w:val="000000"/>
          <w:kern w:val="2"/>
          <w:sz w:val="36"/>
          <w:szCs w:val="36"/>
        </w:rPr>
        <w:t>會安古鎮</w:t>
      </w:r>
      <w:r w:rsidR="00395FF8" w:rsidRPr="0041184B">
        <w:rPr>
          <w:rFonts w:ascii="華康新特明體" w:eastAsia="華康新特明體" w:hAnsi="標楷體" w:cs="細明體" w:hint="eastAsia"/>
          <w:bCs/>
          <w:kern w:val="2"/>
          <w:sz w:val="36"/>
          <w:szCs w:val="36"/>
        </w:rPr>
        <w:t>、順化皇城</w:t>
      </w:r>
    </w:p>
    <w:p w14:paraId="14A107C9" w14:textId="5F7389BD" w:rsidR="00D72FFE" w:rsidRPr="0041184B" w:rsidRDefault="00641BEC" w:rsidP="00FE44EF">
      <w:pPr>
        <w:overflowPunct w:val="0"/>
        <w:contextualSpacing/>
        <w:mirrorIndents/>
        <w:jc w:val="center"/>
        <w:rPr>
          <w:rFonts w:ascii="華康新特明體" w:eastAsia="華康新特明體" w:hAnsi="標楷體" w:cs="細明體"/>
          <w:bCs/>
          <w:color w:val="000000"/>
          <w:kern w:val="2"/>
          <w:sz w:val="36"/>
          <w:szCs w:val="36"/>
        </w:rPr>
      </w:pPr>
      <w:r w:rsidRPr="0041184B">
        <w:rPr>
          <w:rFonts w:ascii="華康新特明體" w:eastAsia="華康新特明體" w:hAnsi="標楷體" w:cs="細明體" w:hint="eastAsia"/>
          <w:bCs/>
          <w:color w:val="000000"/>
          <w:kern w:val="2"/>
          <w:sz w:val="36"/>
          <w:szCs w:val="36"/>
        </w:rPr>
        <w:t>最美海灣~山茶半島、CNN票選最美沙灘~美溪沙灘</w:t>
      </w:r>
    </w:p>
    <w:p w14:paraId="0EFA370C" w14:textId="50F24EA8" w:rsidR="00D72FFE" w:rsidRPr="0041184B" w:rsidRDefault="00D72FFE" w:rsidP="0041184B">
      <w:pPr>
        <w:spacing w:line="0" w:lineRule="atLeast"/>
        <w:rPr>
          <w:noProof/>
        </w:rPr>
      </w:pPr>
      <w:r w:rsidRPr="0041184B">
        <w:rPr>
          <w:rFonts w:ascii="Times New Roman" w:eastAsia="新細明體" w:hAnsi="Times New Roman" w:cs="Times New Roman"/>
          <w:noProof/>
          <w:kern w:val="2"/>
        </w:rPr>
        <w:drawing>
          <wp:inline distT="0" distB="0" distL="0" distR="0" wp14:anchorId="4E3D0F4F" wp14:editId="12E86C58">
            <wp:extent cx="6696000" cy="2487866"/>
            <wp:effectExtent l="0" t="0" r="0" b="825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表頭佛手-01.jpg"/>
                    <pic:cNvPicPr/>
                  </pic:nvPicPr>
                  <pic:blipFill>
                    <a:blip r:embed="rId9" cstate="email">
                      <a:extLst>
                        <a:ext uri="{28A0092B-C50C-407E-A947-70E740481C1C}">
                          <a14:useLocalDpi xmlns:a14="http://schemas.microsoft.com/office/drawing/2010/main"/>
                        </a:ext>
                      </a:extLst>
                    </a:blip>
                    <a:stretch>
                      <a:fillRect/>
                    </a:stretch>
                  </pic:blipFill>
                  <pic:spPr>
                    <a:xfrm>
                      <a:off x="0" y="0"/>
                      <a:ext cx="6696000" cy="2487866"/>
                    </a:xfrm>
                    <a:prstGeom prst="rect">
                      <a:avLst/>
                    </a:prstGeom>
                  </pic:spPr>
                </pic:pic>
              </a:graphicData>
            </a:graphic>
          </wp:inline>
        </w:drawing>
      </w:r>
    </w:p>
    <w:p w14:paraId="2BAC99C8" w14:textId="0E94D087" w:rsidR="00E96F5A" w:rsidRPr="0041184B" w:rsidRDefault="00D232F0" w:rsidP="0041184B">
      <w:pPr>
        <w:rPr>
          <w:rFonts w:ascii="Times New Roman" w:eastAsia="新細明體" w:hAnsi="Times New Roman" w:cs="Times New Roman"/>
          <w:noProof/>
          <w:kern w:val="2"/>
        </w:rPr>
      </w:pPr>
      <w:r w:rsidRPr="0041184B">
        <w:rPr>
          <w:noProof/>
        </w:rPr>
        <w:drawing>
          <wp:inline distT="0" distB="0" distL="0" distR="0" wp14:anchorId="454A599D" wp14:editId="7701961A">
            <wp:extent cx="6696000" cy="4051647"/>
            <wp:effectExtent l="0" t="0" r="0" b="6350"/>
            <wp:docPr id="4" name="圖片 4" descr="迦南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迦南島"/>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696000" cy="4051647"/>
                    </a:xfrm>
                    <a:prstGeom prst="rect">
                      <a:avLst/>
                    </a:prstGeom>
                  </pic:spPr>
                </pic:pic>
              </a:graphicData>
            </a:graphic>
          </wp:inline>
        </w:drawing>
      </w:r>
      <w:r w:rsidRPr="0041184B">
        <w:rPr>
          <w:noProof/>
        </w:rPr>
        <w:lastRenderedPageBreak/>
        <w:drawing>
          <wp:inline distT="0" distB="0" distL="0" distR="0" wp14:anchorId="12916355" wp14:editId="335FA31E">
            <wp:extent cx="6696000" cy="4925280"/>
            <wp:effectExtent l="0" t="0" r="0" b="8890"/>
            <wp:docPr id="5" name="圖片 5" descr="會安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會安古城"/>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696000" cy="4925280"/>
                    </a:xfrm>
                    <a:prstGeom prst="rect">
                      <a:avLst/>
                    </a:prstGeom>
                  </pic:spPr>
                </pic:pic>
              </a:graphicData>
            </a:graphic>
          </wp:inline>
        </w:drawing>
      </w:r>
    </w:p>
    <w:p w14:paraId="4D6A20F6" w14:textId="1875644E" w:rsidR="00E96F5A" w:rsidRPr="0041184B" w:rsidRDefault="00E96F5A" w:rsidP="0041184B">
      <w:pPr>
        <w:rPr>
          <w:color w:val="000000"/>
        </w:rPr>
      </w:pPr>
      <w:r w:rsidRPr="0041184B">
        <w:rPr>
          <w:rFonts w:ascii="Times New Roman" w:eastAsia="新細明體" w:hAnsi="Times New Roman" w:cs="Times New Roman"/>
          <w:noProof/>
          <w:kern w:val="2"/>
        </w:rPr>
        <w:drawing>
          <wp:inline distT="0" distB="0" distL="0" distR="0" wp14:anchorId="6A95CC44" wp14:editId="512C810D">
            <wp:extent cx="6696000" cy="3733871"/>
            <wp:effectExtent l="0" t="0" r="0" b="0"/>
            <wp:docPr id="7" name="圖片 7" descr="山茶半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山茶半島"/>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696000" cy="3733871"/>
                    </a:xfrm>
                    <a:prstGeom prst="rect">
                      <a:avLst/>
                    </a:prstGeom>
                  </pic:spPr>
                </pic:pic>
              </a:graphicData>
            </a:graphic>
          </wp:inline>
        </w:drawing>
      </w:r>
    </w:p>
    <w:p w14:paraId="7DE318F7" w14:textId="77777777" w:rsidR="00E96F5A" w:rsidRPr="0041184B" w:rsidRDefault="00E96F5A" w:rsidP="0041184B">
      <w:pPr>
        <w:rPr>
          <w:color w:val="000000"/>
        </w:rPr>
      </w:pPr>
    </w:p>
    <w:p w14:paraId="7BD4E19B" w14:textId="1D6EB53D" w:rsidR="00E96F5A" w:rsidRPr="0041184B" w:rsidRDefault="00E96F5A" w:rsidP="0041184B">
      <w:pPr>
        <w:rPr>
          <w:color w:val="000000"/>
        </w:rPr>
      </w:pPr>
      <w:r w:rsidRPr="0041184B">
        <w:rPr>
          <w:rFonts w:ascii="Times New Roman" w:eastAsia="新細明體" w:hAnsi="Times New Roman" w:cs="Times New Roman"/>
          <w:noProof/>
          <w:kern w:val="2"/>
        </w:rPr>
        <w:drawing>
          <wp:inline distT="0" distB="0" distL="0" distR="0" wp14:anchorId="1C748716" wp14:editId="40DF4A27">
            <wp:extent cx="6696000" cy="2650027"/>
            <wp:effectExtent l="0" t="0" r="0" b="0"/>
            <wp:docPr id="8" name="圖片 8" descr="佛手天空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佛手天空步道"/>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696000" cy="2650027"/>
                    </a:xfrm>
                    <a:prstGeom prst="rect">
                      <a:avLst/>
                    </a:prstGeom>
                  </pic:spPr>
                </pic:pic>
              </a:graphicData>
            </a:graphic>
          </wp:inline>
        </w:drawing>
      </w:r>
    </w:p>
    <w:p w14:paraId="7E65AEAC" w14:textId="254E06F5" w:rsidR="00D72FFE" w:rsidRPr="0041184B" w:rsidRDefault="00D232F0" w:rsidP="0041184B">
      <w:pPr>
        <w:rPr>
          <w:color w:val="000000"/>
        </w:rPr>
      </w:pPr>
      <w:r w:rsidRPr="0041184B">
        <w:rPr>
          <w:noProof/>
        </w:rPr>
        <w:drawing>
          <wp:inline distT="0" distB="0" distL="0" distR="0" wp14:anchorId="41DBA12B" wp14:editId="3C130623">
            <wp:extent cx="6696000" cy="6420720"/>
            <wp:effectExtent l="0" t="0" r="0" b="0"/>
            <wp:docPr id="9" name="圖片 9" descr="巴拿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巴拿山"/>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696000" cy="6420720"/>
                    </a:xfrm>
                    <a:prstGeom prst="rect">
                      <a:avLst/>
                    </a:prstGeom>
                  </pic:spPr>
                </pic:pic>
              </a:graphicData>
            </a:graphic>
          </wp:inline>
        </w:drawing>
      </w:r>
    </w:p>
    <w:p w14:paraId="70C2C57A" w14:textId="4435C967" w:rsidR="00D72FFE" w:rsidRPr="0041184B" w:rsidRDefault="00D72FFE" w:rsidP="0041184B">
      <w:pPr>
        <w:rPr>
          <w:rFonts w:ascii="新細明體" w:eastAsia="新細明體" w:hAnsi="新細明體"/>
          <w:b/>
          <w:bCs/>
          <w:color w:val="9900FF"/>
        </w:rPr>
      </w:pPr>
      <w:r w:rsidRPr="0041184B">
        <w:rPr>
          <w:rFonts w:ascii="Times New Roman" w:eastAsia="新細明體" w:hAnsi="Times New Roman" w:cs="Times New Roman"/>
          <w:noProof/>
          <w:kern w:val="2"/>
        </w:rPr>
        <w:drawing>
          <wp:inline distT="0" distB="0" distL="0" distR="0" wp14:anchorId="1AEE98D8" wp14:editId="6F80D25C">
            <wp:extent cx="6696000" cy="3489864"/>
            <wp:effectExtent l="0" t="0" r="0" b="0"/>
            <wp:docPr id="2" name="圖片 2" descr="五行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五行山"/>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696000" cy="3489864"/>
                    </a:xfrm>
                    <a:prstGeom prst="rect">
                      <a:avLst/>
                    </a:prstGeom>
                  </pic:spPr>
                </pic:pic>
              </a:graphicData>
            </a:graphic>
          </wp:inline>
        </w:drawing>
      </w:r>
    </w:p>
    <w:p w14:paraId="7B1EDE51" w14:textId="09741CD4" w:rsidR="00D72FFE" w:rsidRPr="0041184B" w:rsidRDefault="00D72FFE" w:rsidP="0041184B">
      <w:pPr>
        <w:rPr>
          <w:rFonts w:ascii="新細明體" w:eastAsia="新細明體" w:hAnsi="新細明體"/>
          <w:b/>
          <w:bCs/>
          <w:color w:val="9900FF"/>
        </w:rPr>
      </w:pPr>
      <w:r w:rsidRPr="0041184B">
        <w:rPr>
          <w:rFonts w:ascii="Times New Roman" w:eastAsia="新細明體" w:hAnsi="Times New Roman" w:cs="Times New Roman"/>
          <w:noProof/>
          <w:kern w:val="2"/>
        </w:rPr>
        <w:drawing>
          <wp:inline distT="0" distB="0" distL="0" distR="0" wp14:anchorId="4682B0A1" wp14:editId="6C82C307">
            <wp:extent cx="6696000" cy="3240000"/>
            <wp:effectExtent l="0" t="0" r="0" b="0"/>
            <wp:docPr id="3" name="圖片 3" descr="粉紅大教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粉紅大教堂"/>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696000" cy="3240000"/>
                    </a:xfrm>
                    <a:prstGeom prst="rect">
                      <a:avLst/>
                    </a:prstGeom>
                  </pic:spPr>
                </pic:pic>
              </a:graphicData>
            </a:graphic>
          </wp:inline>
        </w:drawing>
      </w:r>
    </w:p>
    <w:p w14:paraId="36E9B6B5" w14:textId="5B2F181B" w:rsidR="00E96F5A" w:rsidRPr="0041184B" w:rsidRDefault="001120F7" w:rsidP="0041184B">
      <w:pPr>
        <w:rPr>
          <w:rFonts w:ascii="新細明體" w:eastAsia="新細明體" w:hAnsi="新細明體"/>
          <w:b/>
          <w:bCs/>
          <w:color w:val="9900FF"/>
        </w:rPr>
      </w:pPr>
      <w:r w:rsidRPr="0041184B">
        <w:rPr>
          <w:rFonts w:ascii="Times New Roman" w:eastAsia="新細明體" w:hAnsi="Times New Roman" w:cs="Times New Roman"/>
          <w:noProof/>
          <w:kern w:val="2"/>
          <w:szCs w:val="22"/>
        </w:rPr>
        <w:drawing>
          <wp:inline distT="0" distB="0" distL="0" distR="0" wp14:anchorId="557A64C7" wp14:editId="6BBDD434">
            <wp:extent cx="6696000" cy="4000576"/>
            <wp:effectExtent l="0" t="0" r="0" b="0"/>
            <wp:docPr id="16" name="圖片 16" descr="Bellerive Hoi An Hotel and S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llerive Hoi An Hotel and Spa "/>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696000" cy="4000576"/>
                    </a:xfrm>
                    <a:prstGeom prst="rect">
                      <a:avLst/>
                    </a:prstGeom>
                  </pic:spPr>
                </pic:pic>
              </a:graphicData>
            </a:graphic>
          </wp:inline>
        </w:drawing>
      </w:r>
    </w:p>
    <w:p w14:paraId="2A8781F5" w14:textId="5783BAD4" w:rsidR="00D72FFE" w:rsidRPr="0041184B" w:rsidRDefault="00D72FFE" w:rsidP="0041184B">
      <w:pPr>
        <w:rPr>
          <w:rFonts w:ascii="新細明體" w:eastAsia="新細明體" w:hAnsi="新細明體"/>
          <w:b/>
          <w:bCs/>
          <w:color w:val="9900FF"/>
        </w:rPr>
      </w:pPr>
      <w:r w:rsidRPr="0041184B">
        <w:rPr>
          <w:rFonts w:ascii="Times New Roman" w:eastAsia="新細明體" w:hAnsi="Times New Roman" w:cs="Times New Roman"/>
          <w:noProof/>
          <w:kern w:val="2"/>
        </w:rPr>
        <w:drawing>
          <wp:inline distT="0" distB="0" distL="0" distR="0" wp14:anchorId="763EDF83" wp14:editId="639BD16B">
            <wp:extent cx="6696000" cy="1395946"/>
            <wp:effectExtent l="0" t="0" r="0" b="0"/>
            <wp:docPr id="10" name="圖片 10" descr="美食饗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美食饗宴"/>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696000" cy="1395946"/>
                    </a:xfrm>
                    <a:prstGeom prst="rect">
                      <a:avLst/>
                    </a:prstGeom>
                  </pic:spPr>
                </pic:pic>
              </a:graphicData>
            </a:graphic>
          </wp:inline>
        </w:drawing>
      </w:r>
    </w:p>
    <w:p w14:paraId="0C8BD840" w14:textId="73A348C1" w:rsidR="00E96F5A" w:rsidRPr="0041184B" w:rsidRDefault="00D72FFE" w:rsidP="0041184B">
      <w:pPr>
        <w:rPr>
          <w:rFonts w:ascii="新細明體" w:eastAsia="新細明體" w:hAnsi="新細明體"/>
          <w:b/>
          <w:bCs/>
          <w:color w:val="9900FF"/>
        </w:rPr>
      </w:pPr>
      <w:r w:rsidRPr="0041184B">
        <w:rPr>
          <w:rFonts w:ascii="Times New Roman" w:eastAsia="新細明體" w:hAnsi="Times New Roman" w:cs="Times New Roman"/>
          <w:noProof/>
          <w:kern w:val="2"/>
        </w:rPr>
        <w:drawing>
          <wp:inline distT="0" distB="0" distL="0" distR="0" wp14:anchorId="5BC8B6D8" wp14:editId="2851C268">
            <wp:extent cx="6696000" cy="3149390"/>
            <wp:effectExtent l="0" t="0" r="0" b="0"/>
            <wp:docPr id="12" name="圖片 12" descr="花蟹火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花蟹火鍋"/>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696000" cy="3149390"/>
                    </a:xfrm>
                    <a:prstGeom prst="rect">
                      <a:avLst/>
                    </a:prstGeom>
                  </pic:spPr>
                </pic:pic>
              </a:graphicData>
            </a:graphic>
          </wp:inline>
        </w:drawing>
      </w:r>
    </w:p>
    <w:p w14:paraId="2F6A74A5" w14:textId="7FF8098B" w:rsidR="00641BEC" w:rsidRPr="0041184B" w:rsidRDefault="003C6CEB" w:rsidP="0041184B">
      <w:pPr>
        <w:rPr>
          <w:rFonts w:ascii="新細明體" w:eastAsia="新細明體" w:hAnsi="新細明體"/>
          <w:b/>
          <w:bCs/>
          <w:color w:val="9900FF"/>
        </w:rPr>
      </w:pPr>
      <w:r w:rsidRPr="0041184B">
        <w:rPr>
          <w:rFonts w:ascii="新細明體" w:eastAsia="新細明體" w:hAnsi="新細明體"/>
          <w:b/>
          <w:bCs/>
          <w:noProof/>
          <w:color w:val="9900FF"/>
        </w:rPr>
        <w:drawing>
          <wp:inline distT="0" distB="0" distL="0" distR="0" wp14:anchorId="7D9315B1" wp14:editId="79911A0C">
            <wp:extent cx="6696000" cy="4185000"/>
            <wp:effectExtent l="0" t="0" r="0"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中越DAD MapE-01.jpg"/>
                    <pic:cNvPicPr/>
                  </pic:nvPicPr>
                  <pic:blipFill>
                    <a:blip r:embed="rId20" cstate="email">
                      <a:extLst>
                        <a:ext uri="{28A0092B-C50C-407E-A947-70E740481C1C}">
                          <a14:useLocalDpi xmlns:a14="http://schemas.microsoft.com/office/drawing/2010/main"/>
                        </a:ext>
                      </a:extLst>
                    </a:blip>
                    <a:stretch>
                      <a:fillRect/>
                    </a:stretch>
                  </pic:blipFill>
                  <pic:spPr>
                    <a:xfrm>
                      <a:off x="0" y="0"/>
                      <a:ext cx="6696000" cy="4185000"/>
                    </a:xfrm>
                    <a:prstGeom prst="rect">
                      <a:avLst/>
                    </a:prstGeom>
                  </pic:spPr>
                </pic:pic>
              </a:graphicData>
            </a:graphic>
          </wp:inline>
        </w:drawing>
      </w:r>
    </w:p>
    <w:p w14:paraId="1C3524C5" w14:textId="77777777" w:rsidR="002F3C69" w:rsidRPr="0041184B" w:rsidRDefault="002F3C69" w:rsidP="0041184B">
      <w:pPr>
        <w:spacing w:line="0" w:lineRule="atLeast"/>
        <w:rPr>
          <w:rFonts w:ascii="微軟正黑體" w:eastAsia="微軟正黑體" w:hAnsi="微軟正黑體"/>
          <w:b/>
          <w:bCs/>
          <w:color w:val="9900FF"/>
        </w:rPr>
      </w:pPr>
    </w:p>
    <w:p w14:paraId="5B3A0E49" w14:textId="187D87C1" w:rsidR="00F03A97" w:rsidRPr="0041184B" w:rsidRDefault="003B4BE7" w:rsidP="0041184B">
      <w:pPr>
        <w:spacing w:line="0" w:lineRule="atLeast"/>
        <w:rPr>
          <w:rFonts w:ascii="微軟正黑體" w:eastAsia="微軟正黑體" w:hAnsi="微軟正黑體" w:cs="細明體"/>
          <w:b/>
          <w:bCs/>
          <w:color w:val="FF0000"/>
          <w:kern w:val="2"/>
          <w:sz w:val="32"/>
          <w:szCs w:val="32"/>
          <w:highlight w:val="yellow"/>
        </w:rPr>
      </w:pPr>
      <w:r w:rsidRPr="0041184B">
        <w:rPr>
          <w:rFonts w:ascii="微軟正黑體" w:eastAsia="微軟正黑體" w:hAnsi="微軟正黑體" w:hint="eastAsia"/>
          <w:b/>
          <w:bCs/>
          <w:color w:val="9900FF"/>
          <w:sz w:val="32"/>
          <w:szCs w:val="32"/>
        </w:rPr>
        <w:t>【</w:t>
      </w:r>
      <w:r w:rsidR="00D232F0" w:rsidRPr="0041184B">
        <w:rPr>
          <w:rFonts w:ascii="微軟正黑體" w:eastAsia="微軟正黑體" w:hAnsi="微軟正黑體"/>
          <w:b/>
          <w:bCs/>
          <w:color w:val="9900FF"/>
          <w:sz w:val="32"/>
          <w:szCs w:val="32"/>
        </w:rPr>
        <w:t>航班參考</w:t>
      </w:r>
      <w:r w:rsidRPr="0041184B">
        <w:rPr>
          <w:rFonts w:ascii="微軟正黑體" w:eastAsia="微軟正黑體" w:hAnsi="微軟正黑體" w:hint="eastAsia"/>
          <w:b/>
          <w:bCs/>
          <w:color w:val="9900FF"/>
          <w:sz w:val="32"/>
          <w:szCs w:val="3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1660"/>
        <w:gridCol w:w="1659"/>
        <w:gridCol w:w="1660"/>
        <w:gridCol w:w="1659"/>
        <w:gridCol w:w="1661"/>
      </w:tblGrid>
      <w:tr w:rsidR="00F03A97" w:rsidRPr="0041184B" w14:paraId="4C93BED2" w14:textId="77777777" w:rsidTr="00F03A97">
        <w:trPr>
          <w:trHeight w:val="601"/>
        </w:trPr>
        <w:tc>
          <w:tcPr>
            <w:tcW w:w="2265" w:type="dxa"/>
            <w:tcBorders>
              <w:top w:val="thinThickSmallGap" w:sz="24" w:space="0" w:color="auto"/>
              <w:left w:val="thinThickSmallGap" w:sz="24" w:space="0" w:color="auto"/>
              <w:bottom w:val="double" w:sz="4" w:space="0" w:color="auto"/>
              <w:right w:val="dotted" w:sz="4" w:space="0" w:color="auto"/>
            </w:tcBorders>
            <w:shd w:val="clear" w:color="auto" w:fill="D9D9D9"/>
            <w:vAlign w:val="center"/>
          </w:tcPr>
          <w:p w14:paraId="5D42E6F3" w14:textId="77777777" w:rsidR="00F03A97" w:rsidRPr="0041184B" w:rsidRDefault="00F03A97" w:rsidP="0041184B">
            <w:pPr>
              <w:spacing w:line="0" w:lineRule="atLeast"/>
              <w:jc w:val="center"/>
              <w:rPr>
                <w:rFonts w:ascii="微軟正黑體" w:eastAsia="微軟正黑體" w:hAnsi="微軟正黑體" w:cs="Times New Roman"/>
                <w:b/>
                <w:bCs/>
                <w:color w:val="000000"/>
                <w:kern w:val="2"/>
              </w:rPr>
            </w:pPr>
            <w:r w:rsidRPr="0041184B">
              <w:rPr>
                <w:rFonts w:ascii="微軟正黑體" w:eastAsia="微軟正黑體" w:hAnsi="微軟正黑體" w:cs="Times New Roman" w:hint="eastAsia"/>
                <w:b/>
                <w:bCs/>
                <w:color w:val="000000"/>
                <w:kern w:val="2"/>
              </w:rPr>
              <w:t>航空公司</w:t>
            </w:r>
          </w:p>
        </w:tc>
        <w:tc>
          <w:tcPr>
            <w:tcW w:w="1660" w:type="dxa"/>
            <w:tcBorders>
              <w:top w:val="thinThickSmallGap" w:sz="24" w:space="0" w:color="auto"/>
              <w:left w:val="dotted" w:sz="4" w:space="0" w:color="auto"/>
              <w:bottom w:val="double" w:sz="4" w:space="0" w:color="auto"/>
              <w:right w:val="dotted" w:sz="4" w:space="0" w:color="auto"/>
            </w:tcBorders>
            <w:shd w:val="clear" w:color="auto" w:fill="D9D9D9"/>
            <w:vAlign w:val="center"/>
          </w:tcPr>
          <w:p w14:paraId="6AA2EFB6" w14:textId="77777777" w:rsidR="00F03A97" w:rsidRPr="0041184B" w:rsidRDefault="00F03A97" w:rsidP="0041184B">
            <w:pPr>
              <w:spacing w:line="0" w:lineRule="atLeast"/>
              <w:jc w:val="center"/>
              <w:rPr>
                <w:rFonts w:ascii="微軟正黑體" w:eastAsia="微軟正黑體" w:hAnsi="微軟正黑體" w:cs="Times New Roman"/>
                <w:b/>
                <w:bCs/>
                <w:color w:val="000000"/>
                <w:kern w:val="2"/>
              </w:rPr>
            </w:pPr>
            <w:r w:rsidRPr="0041184B">
              <w:rPr>
                <w:rFonts w:ascii="微軟正黑體" w:eastAsia="微軟正黑體" w:hAnsi="微軟正黑體" w:cs="Times New Roman" w:hint="eastAsia"/>
                <w:b/>
                <w:bCs/>
                <w:color w:val="000000"/>
                <w:kern w:val="2"/>
              </w:rPr>
              <w:t>航班號碼</w:t>
            </w:r>
          </w:p>
        </w:tc>
        <w:tc>
          <w:tcPr>
            <w:tcW w:w="1659" w:type="dxa"/>
            <w:tcBorders>
              <w:top w:val="thinThickSmallGap" w:sz="24" w:space="0" w:color="auto"/>
              <w:left w:val="dotted" w:sz="4" w:space="0" w:color="auto"/>
              <w:bottom w:val="double" w:sz="4" w:space="0" w:color="auto"/>
              <w:right w:val="dotted" w:sz="4" w:space="0" w:color="auto"/>
            </w:tcBorders>
            <w:shd w:val="clear" w:color="auto" w:fill="D9D9D9"/>
            <w:vAlign w:val="center"/>
          </w:tcPr>
          <w:p w14:paraId="07D3077E" w14:textId="77777777" w:rsidR="00F03A97" w:rsidRPr="0041184B" w:rsidRDefault="00F03A97" w:rsidP="0041184B">
            <w:pPr>
              <w:spacing w:line="0" w:lineRule="atLeast"/>
              <w:jc w:val="center"/>
              <w:rPr>
                <w:rFonts w:ascii="微軟正黑體" w:eastAsia="微軟正黑體" w:hAnsi="微軟正黑體" w:cs="Times New Roman"/>
                <w:b/>
                <w:bCs/>
                <w:color w:val="000000"/>
                <w:kern w:val="2"/>
              </w:rPr>
            </w:pPr>
            <w:r w:rsidRPr="0041184B">
              <w:rPr>
                <w:rFonts w:ascii="微軟正黑體" w:eastAsia="微軟正黑體" w:hAnsi="微軟正黑體" w:cs="Times New Roman" w:hint="eastAsia"/>
                <w:b/>
                <w:bCs/>
                <w:color w:val="000000"/>
                <w:kern w:val="2"/>
              </w:rPr>
              <w:t>起飛地點</w:t>
            </w:r>
          </w:p>
        </w:tc>
        <w:tc>
          <w:tcPr>
            <w:tcW w:w="1660" w:type="dxa"/>
            <w:tcBorders>
              <w:top w:val="thinThickSmallGap" w:sz="24" w:space="0" w:color="auto"/>
              <w:left w:val="dotted" w:sz="4" w:space="0" w:color="auto"/>
              <w:bottom w:val="double" w:sz="4" w:space="0" w:color="auto"/>
              <w:right w:val="dotted" w:sz="4" w:space="0" w:color="auto"/>
            </w:tcBorders>
            <w:shd w:val="clear" w:color="auto" w:fill="D9D9D9"/>
            <w:vAlign w:val="center"/>
          </w:tcPr>
          <w:p w14:paraId="45D30F3E" w14:textId="77777777" w:rsidR="00F03A97" w:rsidRPr="0041184B" w:rsidRDefault="00F03A97" w:rsidP="0041184B">
            <w:pPr>
              <w:spacing w:line="0" w:lineRule="atLeast"/>
              <w:jc w:val="center"/>
              <w:rPr>
                <w:rFonts w:ascii="微軟正黑體" w:eastAsia="微軟正黑體" w:hAnsi="微軟正黑體" w:cs="Times New Roman"/>
                <w:b/>
                <w:bCs/>
                <w:color w:val="000000"/>
                <w:kern w:val="2"/>
              </w:rPr>
            </w:pPr>
            <w:r w:rsidRPr="0041184B">
              <w:rPr>
                <w:rFonts w:ascii="微軟正黑體" w:eastAsia="微軟正黑體" w:hAnsi="微軟正黑體" w:cs="Times New Roman" w:hint="eastAsia"/>
                <w:b/>
                <w:bCs/>
                <w:color w:val="000000"/>
                <w:kern w:val="2"/>
              </w:rPr>
              <w:t>起飛時間</w:t>
            </w:r>
          </w:p>
        </w:tc>
        <w:tc>
          <w:tcPr>
            <w:tcW w:w="1659" w:type="dxa"/>
            <w:tcBorders>
              <w:top w:val="thinThickSmallGap" w:sz="24" w:space="0" w:color="auto"/>
              <w:left w:val="dotted" w:sz="4" w:space="0" w:color="auto"/>
              <w:bottom w:val="double" w:sz="4" w:space="0" w:color="auto"/>
              <w:right w:val="dotted" w:sz="4" w:space="0" w:color="auto"/>
            </w:tcBorders>
            <w:shd w:val="clear" w:color="auto" w:fill="D9D9D9"/>
            <w:vAlign w:val="center"/>
          </w:tcPr>
          <w:p w14:paraId="4CFC8647" w14:textId="77777777" w:rsidR="00F03A97" w:rsidRPr="0041184B" w:rsidRDefault="00F03A97" w:rsidP="0041184B">
            <w:pPr>
              <w:spacing w:line="0" w:lineRule="atLeast"/>
              <w:jc w:val="center"/>
              <w:rPr>
                <w:rFonts w:ascii="微軟正黑體" w:eastAsia="微軟正黑體" w:hAnsi="微軟正黑體" w:cs="Times New Roman"/>
                <w:b/>
                <w:bCs/>
                <w:color w:val="000000"/>
                <w:kern w:val="2"/>
              </w:rPr>
            </w:pPr>
            <w:r w:rsidRPr="0041184B">
              <w:rPr>
                <w:rFonts w:ascii="微軟正黑體" w:eastAsia="微軟正黑體" w:hAnsi="微軟正黑體" w:cs="Times New Roman" w:hint="eastAsia"/>
                <w:b/>
                <w:bCs/>
                <w:color w:val="000000"/>
                <w:kern w:val="2"/>
              </w:rPr>
              <w:t>抵達地點</w:t>
            </w:r>
          </w:p>
        </w:tc>
        <w:tc>
          <w:tcPr>
            <w:tcW w:w="1661" w:type="dxa"/>
            <w:tcBorders>
              <w:top w:val="thinThickSmallGap" w:sz="24" w:space="0" w:color="auto"/>
              <w:left w:val="dotted" w:sz="4" w:space="0" w:color="auto"/>
              <w:bottom w:val="double" w:sz="4" w:space="0" w:color="auto"/>
              <w:right w:val="thickThinSmallGap" w:sz="24" w:space="0" w:color="auto"/>
            </w:tcBorders>
            <w:shd w:val="clear" w:color="auto" w:fill="D9D9D9"/>
            <w:vAlign w:val="center"/>
          </w:tcPr>
          <w:p w14:paraId="0EB839F2" w14:textId="77777777" w:rsidR="00F03A97" w:rsidRPr="0041184B" w:rsidRDefault="00F03A97" w:rsidP="0041184B">
            <w:pPr>
              <w:spacing w:line="0" w:lineRule="atLeast"/>
              <w:jc w:val="center"/>
              <w:rPr>
                <w:rFonts w:ascii="微軟正黑體" w:eastAsia="微軟正黑體" w:hAnsi="微軟正黑體" w:cs="Times New Roman"/>
                <w:b/>
                <w:bCs/>
                <w:color w:val="000000"/>
                <w:kern w:val="2"/>
              </w:rPr>
            </w:pPr>
            <w:r w:rsidRPr="0041184B">
              <w:rPr>
                <w:rFonts w:ascii="微軟正黑體" w:eastAsia="微軟正黑體" w:hAnsi="微軟正黑體" w:cs="Times New Roman" w:hint="eastAsia"/>
                <w:b/>
                <w:bCs/>
                <w:color w:val="000000"/>
                <w:kern w:val="2"/>
              </w:rPr>
              <w:t>抵達時間</w:t>
            </w:r>
          </w:p>
        </w:tc>
      </w:tr>
      <w:tr w:rsidR="00F03A97" w:rsidRPr="0041184B" w14:paraId="0B5058B2" w14:textId="77777777" w:rsidTr="003A2E89">
        <w:trPr>
          <w:trHeight w:val="343"/>
        </w:trPr>
        <w:tc>
          <w:tcPr>
            <w:tcW w:w="2265" w:type="dxa"/>
            <w:vMerge w:val="restart"/>
            <w:tcBorders>
              <w:top w:val="double" w:sz="4" w:space="0" w:color="auto"/>
              <w:left w:val="thinThickSmallGap" w:sz="24" w:space="0" w:color="auto"/>
              <w:right w:val="dotted" w:sz="4" w:space="0" w:color="auto"/>
            </w:tcBorders>
            <w:shd w:val="clear" w:color="auto" w:fill="auto"/>
            <w:vAlign w:val="center"/>
          </w:tcPr>
          <w:p w14:paraId="3771492C" w14:textId="77777777" w:rsidR="00F03A97" w:rsidRPr="0041184B" w:rsidRDefault="00F03A97" w:rsidP="0041184B">
            <w:pPr>
              <w:spacing w:line="0" w:lineRule="atLeast"/>
              <w:jc w:val="center"/>
              <w:rPr>
                <w:rFonts w:ascii="微軟正黑體" w:eastAsia="微軟正黑體" w:hAnsi="微軟正黑體" w:cs="細明體"/>
                <w:color w:val="000000"/>
                <w:kern w:val="2"/>
                <w:sz w:val="32"/>
                <w:szCs w:val="32"/>
              </w:rPr>
            </w:pPr>
            <w:r w:rsidRPr="0041184B">
              <w:rPr>
                <w:rFonts w:ascii="微軟正黑體" w:eastAsia="微軟正黑體" w:hAnsi="微軟正黑體" w:cs="細明體" w:hint="eastAsia"/>
                <w:color w:val="000000"/>
                <w:kern w:val="2"/>
                <w:sz w:val="32"/>
                <w:szCs w:val="32"/>
              </w:rPr>
              <w:t>虎航</w:t>
            </w:r>
          </w:p>
          <w:p w14:paraId="5B0C6A2F" w14:textId="6056E626" w:rsidR="00BF3E8E" w:rsidRPr="0041184B" w:rsidRDefault="00BF3E8E" w:rsidP="0041184B">
            <w:pPr>
              <w:spacing w:line="0" w:lineRule="atLeast"/>
              <w:jc w:val="center"/>
              <w:rPr>
                <w:rFonts w:ascii="微軟正黑體" w:eastAsia="微軟正黑體" w:hAnsi="微軟正黑體" w:cs="細明體"/>
                <w:color w:val="000000"/>
                <w:kern w:val="2"/>
                <w:sz w:val="32"/>
                <w:szCs w:val="32"/>
              </w:rPr>
            </w:pPr>
            <w:r w:rsidRPr="0041184B">
              <w:rPr>
                <w:rFonts w:ascii="微軟正黑體" w:eastAsia="微軟正黑體" w:hAnsi="微軟正黑體" w:cs="細明體" w:hint="eastAsia"/>
                <w:color w:val="000000"/>
              </w:rPr>
              <w:t>每周六</w:t>
            </w:r>
          </w:p>
        </w:tc>
        <w:tc>
          <w:tcPr>
            <w:tcW w:w="1660" w:type="dxa"/>
            <w:tcBorders>
              <w:top w:val="double" w:sz="4" w:space="0" w:color="auto"/>
              <w:left w:val="dotted" w:sz="4" w:space="0" w:color="auto"/>
              <w:right w:val="dotted" w:sz="4" w:space="0" w:color="auto"/>
            </w:tcBorders>
            <w:shd w:val="clear" w:color="auto" w:fill="auto"/>
            <w:vAlign w:val="center"/>
          </w:tcPr>
          <w:p w14:paraId="06527C7F" w14:textId="77777777" w:rsidR="00F03A97" w:rsidRPr="0041184B" w:rsidRDefault="00F03A97" w:rsidP="0041184B">
            <w:pPr>
              <w:spacing w:line="0" w:lineRule="atLeast"/>
              <w:jc w:val="center"/>
              <w:rPr>
                <w:rFonts w:ascii="微軟正黑體" w:eastAsia="微軟正黑體" w:hAnsi="微軟正黑體" w:cs="Times New Roman"/>
                <w:color w:val="000000"/>
                <w:kern w:val="2"/>
                <w:sz w:val="28"/>
                <w:szCs w:val="28"/>
              </w:rPr>
            </w:pPr>
            <w:r w:rsidRPr="0041184B">
              <w:rPr>
                <w:rFonts w:ascii="微軟正黑體" w:eastAsia="微軟正黑體" w:hAnsi="微軟正黑體" w:cs="Times New Roman" w:hint="eastAsia"/>
                <w:color w:val="000000"/>
                <w:kern w:val="2"/>
                <w:sz w:val="28"/>
                <w:szCs w:val="28"/>
              </w:rPr>
              <w:t>I</w:t>
            </w:r>
            <w:r w:rsidRPr="0041184B">
              <w:rPr>
                <w:rFonts w:ascii="微軟正黑體" w:eastAsia="微軟正黑體" w:hAnsi="微軟正黑體" w:cs="Times New Roman"/>
                <w:color w:val="000000"/>
                <w:kern w:val="2"/>
                <w:sz w:val="28"/>
                <w:szCs w:val="28"/>
              </w:rPr>
              <w:t>T551</w:t>
            </w:r>
          </w:p>
        </w:tc>
        <w:tc>
          <w:tcPr>
            <w:tcW w:w="1659" w:type="dxa"/>
            <w:tcBorders>
              <w:top w:val="double" w:sz="4" w:space="0" w:color="auto"/>
              <w:left w:val="dotted" w:sz="4" w:space="0" w:color="auto"/>
              <w:right w:val="dotted" w:sz="4" w:space="0" w:color="auto"/>
            </w:tcBorders>
            <w:shd w:val="clear" w:color="auto" w:fill="auto"/>
            <w:vAlign w:val="center"/>
          </w:tcPr>
          <w:p w14:paraId="257ECB70" w14:textId="77777777" w:rsidR="00F03A97" w:rsidRPr="0041184B" w:rsidRDefault="00F03A97" w:rsidP="0041184B">
            <w:pPr>
              <w:spacing w:line="0" w:lineRule="atLeast"/>
              <w:jc w:val="center"/>
              <w:rPr>
                <w:rFonts w:ascii="微軟正黑體" w:eastAsia="微軟正黑體" w:hAnsi="微軟正黑體" w:cs="Times New Roman"/>
                <w:color w:val="000000"/>
                <w:kern w:val="2"/>
                <w:sz w:val="28"/>
                <w:szCs w:val="28"/>
              </w:rPr>
            </w:pPr>
            <w:r w:rsidRPr="0041184B">
              <w:rPr>
                <w:rFonts w:ascii="微軟正黑體" w:eastAsia="微軟正黑體" w:hAnsi="微軟正黑體" w:cs="Times New Roman" w:hint="eastAsia"/>
                <w:color w:val="000000"/>
                <w:kern w:val="2"/>
                <w:sz w:val="28"/>
                <w:szCs w:val="28"/>
              </w:rPr>
              <w:t>桃園TPE</w:t>
            </w:r>
          </w:p>
        </w:tc>
        <w:tc>
          <w:tcPr>
            <w:tcW w:w="1660" w:type="dxa"/>
            <w:tcBorders>
              <w:top w:val="double" w:sz="4" w:space="0" w:color="auto"/>
              <w:left w:val="dotted" w:sz="4" w:space="0" w:color="auto"/>
              <w:right w:val="dotted" w:sz="4" w:space="0" w:color="auto"/>
            </w:tcBorders>
            <w:shd w:val="clear" w:color="auto" w:fill="auto"/>
            <w:vAlign w:val="center"/>
          </w:tcPr>
          <w:p w14:paraId="0C4F3D1D" w14:textId="77777777" w:rsidR="00F03A97" w:rsidRPr="0041184B" w:rsidRDefault="00F03A97" w:rsidP="0041184B">
            <w:pPr>
              <w:spacing w:line="0" w:lineRule="atLeast"/>
              <w:jc w:val="center"/>
              <w:rPr>
                <w:rFonts w:ascii="微軟正黑體" w:eastAsia="微軟正黑體" w:hAnsi="微軟正黑體" w:cs="Times New Roman"/>
                <w:color w:val="000000"/>
                <w:kern w:val="2"/>
                <w:sz w:val="28"/>
                <w:szCs w:val="28"/>
              </w:rPr>
            </w:pPr>
            <w:r w:rsidRPr="0041184B">
              <w:rPr>
                <w:rFonts w:ascii="微軟正黑體" w:eastAsia="微軟正黑體" w:hAnsi="微軟正黑體" w:cs="Times New Roman" w:hint="eastAsia"/>
                <w:color w:val="000000"/>
                <w:kern w:val="2"/>
                <w:sz w:val="28"/>
                <w:szCs w:val="28"/>
              </w:rPr>
              <w:t>17</w:t>
            </w:r>
            <w:r w:rsidRPr="0041184B">
              <w:rPr>
                <w:rFonts w:ascii="微軟正黑體" w:eastAsia="微軟正黑體" w:hAnsi="微軟正黑體" w:cs="Times New Roman"/>
                <w:color w:val="000000"/>
                <w:kern w:val="2"/>
                <w:sz w:val="28"/>
                <w:szCs w:val="28"/>
              </w:rPr>
              <w:t>:</w:t>
            </w:r>
            <w:r w:rsidRPr="0041184B">
              <w:rPr>
                <w:rFonts w:ascii="微軟正黑體" w:eastAsia="微軟正黑體" w:hAnsi="微軟正黑體" w:cs="Times New Roman" w:hint="eastAsia"/>
                <w:color w:val="000000"/>
                <w:kern w:val="2"/>
                <w:sz w:val="28"/>
                <w:szCs w:val="28"/>
              </w:rPr>
              <w:t>00</w:t>
            </w:r>
          </w:p>
        </w:tc>
        <w:tc>
          <w:tcPr>
            <w:tcW w:w="1659" w:type="dxa"/>
            <w:tcBorders>
              <w:top w:val="double" w:sz="4" w:space="0" w:color="auto"/>
              <w:left w:val="dotted" w:sz="4" w:space="0" w:color="auto"/>
              <w:right w:val="dotted" w:sz="4" w:space="0" w:color="auto"/>
            </w:tcBorders>
            <w:shd w:val="clear" w:color="auto" w:fill="auto"/>
            <w:vAlign w:val="center"/>
          </w:tcPr>
          <w:p w14:paraId="56E84891" w14:textId="77777777" w:rsidR="00F03A97" w:rsidRPr="0041184B" w:rsidRDefault="00F03A97" w:rsidP="0041184B">
            <w:pPr>
              <w:spacing w:line="0" w:lineRule="atLeast"/>
              <w:jc w:val="center"/>
              <w:rPr>
                <w:rFonts w:ascii="微軟正黑體" w:eastAsia="微軟正黑體" w:hAnsi="微軟正黑體" w:cs="Times New Roman"/>
                <w:color w:val="000000"/>
                <w:kern w:val="2"/>
                <w:sz w:val="28"/>
                <w:szCs w:val="28"/>
              </w:rPr>
            </w:pPr>
            <w:r w:rsidRPr="0041184B">
              <w:rPr>
                <w:rFonts w:ascii="微軟正黑體" w:eastAsia="微軟正黑體" w:hAnsi="微軟正黑體" w:cs="Times New Roman" w:hint="eastAsia"/>
                <w:color w:val="000000"/>
                <w:kern w:val="2"/>
                <w:sz w:val="28"/>
                <w:szCs w:val="28"/>
              </w:rPr>
              <w:t>峴港DAD</w:t>
            </w:r>
          </w:p>
        </w:tc>
        <w:tc>
          <w:tcPr>
            <w:tcW w:w="1661" w:type="dxa"/>
            <w:tcBorders>
              <w:top w:val="double" w:sz="4" w:space="0" w:color="auto"/>
              <w:left w:val="dotted" w:sz="4" w:space="0" w:color="auto"/>
              <w:right w:val="thickThinSmallGap" w:sz="24" w:space="0" w:color="auto"/>
            </w:tcBorders>
            <w:shd w:val="clear" w:color="auto" w:fill="auto"/>
            <w:vAlign w:val="center"/>
          </w:tcPr>
          <w:p w14:paraId="2834C402" w14:textId="77777777" w:rsidR="00F03A97" w:rsidRPr="0041184B" w:rsidRDefault="00F03A97" w:rsidP="0041184B">
            <w:pPr>
              <w:spacing w:line="0" w:lineRule="atLeast"/>
              <w:jc w:val="center"/>
              <w:rPr>
                <w:rFonts w:ascii="微軟正黑體" w:eastAsia="微軟正黑體" w:hAnsi="微軟正黑體" w:cs="Times New Roman"/>
                <w:color w:val="000000"/>
                <w:kern w:val="2"/>
                <w:sz w:val="28"/>
                <w:szCs w:val="28"/>
              </w:rPr>
            </w:pPr>
            <w:r w:rsidRPr="0041184B">
              <w:rPr>
                <w:rFonts w:ascii="微軟正黑體" w:eastAsia="微軟正黑體" w:hAnsi="微軟正黑體" w:cs="Times New Roman" w:hint="eastAsia"/>
                <w:color w:val="000000"/>
                <w:kern w:val="2"/>
                <w:sz w:val="28"/>
                <w:szCs w:val="28"/>
              </w:rPr>
              <w:t>18</w:t>
            </w:r>
            <w:r w:rsidRPr="0041184B">
              <w:rPr>
                <w:rFonts w:ascii="微軟正黑體" w:eastAsia="微軟正黑體" w:hAnsi="微軟正黑體" w:cs="Times New Roman"/>
                <w:color w:val="000000"/>
                <w:kern w:val="2"/>
                <w:sz w:val="28"/>
                <w:szCs w:val="28"/>
              </w:rPr>
              <w:t>:</w:t>
            </w:r>
            <w:r w:rsidRPr="0041184B">
              <w:rPr>
                <w:rFonts w:ascii="微軟正黑體" w:eastAsia="微軟正黑體" w:hAnsi="微軟正黑體" w:cs="Times New Roman" w:hint="eastAsia"/>
                <w:color w:val="000000"/>
                <w:kern w:val="2"/>
                <w:sz w:val="28"/>
                <w:szCs w:val="28"/>
              </w:rPr>
              <w:t>40</w:t>
            </w:r>
          </w:p>
        </w:tc>
      </w:tr>
      <w:tr w:rsidR="00F03A97" w:rsidRPr="0041184B" w14:paraId="1CFF4B02" w14:textId="77777777" w:rsidTr="003A2E89">
        <w:trPr>
          <w:trHeight w:val="64"/>
        </w:trPr>
        <w:tc>
          <w:tcPr>
            <w:tcW w:w="2265" w:type="dxa"/>
            <w:vMerge/>
            <w:tcBorders>
              <w:left w:val="thinThickSmallGap" w:sz="24" w:space="0" w:color="auto"/>
              <w:bottom w:val="thickThinSmallGap" w:sz="24" w:space="0" w:color="auto"/>
              <w:right w:val="dotted" w:sz="4" w:space="0" w:color="auto"/>
            </w:tcBorders>
            <w:shd w:val="clear" w:color="auto" w:fill="auto"/>
            <w:vAlign w:val="center"/>
          </w:tcPr>
          <w:p w14:paraId="24676195" w14:textId="77777777" w:rsidR="00F03A97" w:rsidRPr="0041184B" w:rsidRDefault="00F03A97" w:rsidP="0041184B">
            <w:pPr>
              <w:spacing w:line="0" w:lineRule="atLeast"/>
              <w:jc w:val="center"/>
              <w:rPr>
                <w:rFonts w:ascii="微軟正黑體" w:eastAsia="微軟正黑體" w:hAnsi="微軟正黑體" w:cs="Times New Roman"/>
                <w:color w:val="000000"/>
                <w:kern w:val="2"/>
                <w:sz w:val="28"/>
                <w:szCs w:val="28"/>
              </w:rPr>
            </w:pPr>
          </w:p>
        </w:tc>
        <w:tc>
          <w:tcPr>
            <w:tcW w:w="1660" w:type="dxa"/>
            <w:tcBorders>
              <w:left w:val="dotted" w:sz="4" w:space="0" w:color="auto"/>
              <w:bottom w:val="thickThinSmallGap" w:sz="24" w:space="0" w:color="auto"/>
              <w:right w:val="dotted" w:sz="4" w:space="0" w:color="auto"/>
            </w:tcBorders>
            <w:shd w:val="clear" w:color="auto" w:fill="auto"/>
            <w:vAlign w:val="center"/>
          </w:tcPr>
          <w:p w14:paraId="2D175E75" w14:textId="77777777" w:rsidR="00F03A97" w:rsidRPr="0041184B" w:rsidRDefault="00F03A97" w:rsidP="0041184B">
            <w:pPr>
              <w:spacing w:line="0" w:lineRule="atLeast"/>
              <w:jc w:val="center"/>
              <w:rPr>
                <w:rFonts w:ascii="微軟正黑體" w:eastAsia="微軟正黑體" w:hAnsi="微軟正黑體" w:cs="Times New Roman"/>
                <w:color w:val="000000"/>
                <w:kern w:val="2"/>
                <w:sz w:val="28"/>
                <w:szCs w:val="28"/>
              </w:rPr>
            </w:pPr>
            <w:r w:rsidRPr="0041184B">
              <w:rPr>
                <w:rFonts w:ascii="微軟正黑體" w:eastAsia="微軟正黑體" w:hAnsi="微軟正黑體" w:cs="Times New Roman" w:hint="eastAsia"/>
                <w:color w:val="000000"/>
                <w:kern w:val="2"/>
                <w:sz w:val="28"/>
                <w:szCs w:val="28"/>
              </w:rPr>
              <w:t>I</w:t>
            </w:r>
            <w:r w:rsidRPr="0041184B">
              <w:rPr>
                <w:rFonts w:ascii="微軟正黑體" w:eastAsia="微軟正黑體" w:hAnsi="微軟正黑體" w:cs="Times New Roman"/>
                <w:color w:val="000000"/>
                <w:kern w:val="2"/>
                <w:sz w:val="28"/>
                <w:szCs w:val="28"/>
              </w:rPr>
              <w:t>T552</w:t>
            </w:r>
          </w:p>
        </w:tc>
        <w:tc>
          <w:tcPr>
            <w:tcW w:w="1659" w:type="dxa"/>
            <w:tcBorders>
              <w:left w:val="dotted" w:sz="4" w:space="0" w:color="auto"/>
              <w:bottom w:val="thickThinSmallGap" w:sz="24" w:space="0" w:color="auto"/>
              <w:right w:val="dotted" w:sz="4" w:space="0" w:color="auto"/>
            </w:tcBorders>
            <w:shd w:val="clear" w:color="auto" w:fill="auto"/>
            <w:vAlign w:val="center"/>
          </w:tcPr>
          <w:p w14:paraId="748F735C" w14:textId="77777777" w:rsidR="00F03A97" w:rsidRPr="0041184B" w:rsidRDefault="00F03A97" w:rsidP="0041184B">
            <w:pPr>
              <w:spacing w:line="0" w:lineRule="atLeast"/>
              <w:jc w:val="center"/>
              <w:rPr>
                <w:rFonts w:ascii="微軟正黑體" w:eastAsia="微軟正黑體" w:hAnsi="微軟正黑體" w:cs="Times New Roman"/>
                <w:color w:val="000000"/>
                <w:kern w:val="2"/>
                <w:sz w:val="28"/>
                <w:szCs w:val="28"/>
              </w:rPr>
            </w:pPr>
            <w:r w:rsidRPr="0041184B">
              <w:rPr>
                <w:rFonts w:ascii="微軟正黑體" w:eastAsia="微軟正黑體" w:hAnsi="微軟正黑體" w:cs="Times New Roman" w:hint="eastAsia"/>
                <w:color w:val="000000"/>
                <w:kern w:val="2"/>
                <w:sz w:val="28"/>
                <w:szCs w:val="28"/>
              </w:rPr>
              <w:t>峴港DAD</w:t>
            </w:r>
          </w:p>
        </w:tc>
        <w:tc>
          <w:tcPr>
            <w:tcW w:w="1660" w:type="dxa"/>
            <w:tcBorders>
              <w:left w:val="dotted" w:sz="4" w:space="0" w:color="auto"/>
              <w:bottom w:val="thickThinSmallGap" w:sz="24" w:space="0" w:color="auto"/>
              <w:right w:val="dotted" w:sz="4" w:space="0" w:color="auto"/>
            </w:tcBorders>
            <w:shd w:val="clear" w:color="auto" w:fill="auto"/>
            <w:vAlign w:val="center"/>
          </w:tcPr>
          <w:p w14:paraId="3E498DDA" w14:textId="77777777" w:rsidR="00F03A97" w:rsidRPr="0041184B" w:rsidRDefault="00F03A97" w:rsidP="0041184B">
            <w:pPr>
              <w:spacing w:line="0" w:lineRule="atLeast"/>
              <w:jc w:val="center"/>
              <w:rPr>
                <w:rFonts w:ascii="微軟正黑體" w:eastAsia="微軟正黑體" w:hAnsi="微軟正黑體" w:cs="Times New Roman"/>
                <w:color w:val="000000"/>
                <w:kern w:val="2"/>
                <w:sz w:val="28"/>
                <w:szCs w:val="28"/>
              </w:rPr>
            </w:pPr>
            <w:r w:rsidRPr="0041184B">
              <w:rPr>
                <w:rFonts w:ascii="微軟正黑體" w:eastAsia="微軟正黑體" w:hAnsi="微軟正黑體" w:cs="Times New Roman" w:hint="eastAsia"/>
                <w:color w:val="000000"/>
                <w:kern w:val="2"/>
                <w:sz w:val="28"/>
                <w:szCs w:val="28"/>
              </w:rPr>
              <w:t>18</w:t>
            </w:r>
            <w:r w:rsidRPr="0041184B">
              <w:rPr>
                <w:rFonts w:ascii="微軟正黑體" w:eastAsia="微軟正黑體" w:hAnsi="微軟正黑體" w:cs="Times New Roman"/>
                <w:color w:val="000000"/>
                <w:kern w:val="2"/>
                <w:sz w:val="28"/>
                <w:szCs w:val="28"/>
              </w:rPr>
              <w:t>:</w:t>
            </w:r>
            <w:r w:rsidRPr="0041184B">
              <w:rPr>
                <w:rFonts w:ascii="微軟正黑體" w:eastAsia="微軟正黑體" w:hAnsi="微軟正黑體" w:cs="Times New Roman" w:hint="eastAsia"/>
                <w:color w:val="000000"/>
                <w:kern w:val="2"/>
                <w:sz w:val="28"/>
                <w:szCs w:val="28"/>
              </w:rPr>
              <w:t>25</w:t>
            </w:r>
          </w:p>
        </w:tc>
        <w:tc>
          <w:tcPr>
            <w:tcW w:w="1659" w:type="dxa"/>
            <w:tcBorders>
              <w:left w:val="dotted" w:sz="4" w:space="0" w:color="auto"/>
              <w:bottom w:val="thickThinSmallGap" w:sz="24" w:space="0" w:color="auto"/>
              <w:right w:val="dotted" w:sz="4" w:space="0" w:color="auto"/>
            </w:tcBorders>
            <w:shd w:val="clear" w:color="auto" w:fill="auto"/>
            <w:vAlign w:val="center"/>
          </w:tcPr>
          <w:p w14:paraId="26D3C0BC" w14:textId="77777777" w:rsidR="00F03A97" w:rsidRPr="0041184B" w:rsidRDefault="00F03A97" w:rsidP="0041184B">
            <w:pPr>
              <w:spacing w:line="0" w:lineRule="atLeast"/>
              <w:jc w:val="center"/>
              <w:rPr>
                <w:rFonts w:ascii="微軟正黑體" w:eastAsia="微軟正黑體" w:hAnsi="微軟正黑體" w:cs="Times New Roman"/>
                <w:color w:val="000000"/>
                <w:kern w:val="2"/>
                <w:sz w:val="28"/>
                <w:szCs w:val="28"/>
              </w:rPr>
            </w:pPr>
            <w:r w:rsidRPr="0041184B">
              <w:rPr>
                <w:rFonts w:ascii="微軟正黑體" w:eastAsia="微軟正黑體" w:hAnsi="微軟正黑體" w:cs="Times New Roman" w:hint="eastAsia"/>
                <w:color w:val="000000"/>
                <w:kern w:val="2"/>
                <w:sz w:val="28"/>
                <w:szCs w:val="28"/>
              </w:rPr>
              <w:t>桃園TPE</w:t>
            </w:r>
          </w:p>
        </w:tc>
        <w:tc>
          <w:tcPr>
            <w:tcW w:w="1661" w:type="dxa"/>
            <w:tcBorders>
              <w:left w:val="dotted" w:sz="4" w:space="0" w:color="auto"/>
              <w:bottom w:val="thickThinSmallGap" w:sz="24" w:space="0" w:color="auto"/>
              <w:right w:val="thickThinSmallGap" w:sz="24" w:space="0" w:color="auto"/>
            </w:tcBorders>
            <w:shd w:val="clear" w:color="auto" w:fill="auto"/>
            <w:vAlign w:val="center"/>
          </w:tcPr>
          <w:p w14:paraId="2495AC4A" w14:textId="77777777" w:rsidR="00F03A97" w:rsidRPr="0041184B" w:rsidRDefault="00F03A97" w:rsidP="0041184B">
            <w:pPr>
              <w:spacing w:line="0" w:lineRule="atLeast"/>
              <w:jc w:val="center"/>
              <w:rPr>
                <w:rFonts w:ascii="微軟正黑體" w:eastAsia="微軟正黑體" w:hAnsi="微軟正黑體" w:cs="Times New Roman"/>
                <w:color w:val="000000"/>
                <w:kern w:val="2"/>
                <w:sz w:val="28"/>
                <w:szCs w:val="28"/>
              </w:rPr>
            </w:pPr>
            <w:r w:rsidRPr="0041184B">
              <w:rPr>
                <w:rFonts w:ascii="微軟正黑體" w:eastAsia="微軟正黑體" w:hAnsi="微軟正黑體" w:cs="Times New Roman" w:hint="eastAsia"/>
                <w:color w:val="000000"/>
                <w:kern w:val="2"/>
                <w:sz w:val="28"/>
                <w:szCs w:val="28"/>
              </w:rPr>
              <w:t>22</w:t>
            </w:r>
            <w:r w:rsidRPr="0041184B">
              <w:rPr>
                <w:rFonts w:ascii="微軟正黑體" w:eastAsia="微軟正黑體" w:hAnsi="微軟正黑體" w:cs="Times New Roman"/>
                <w:color w:val="000000"/>
                <w:kern w:val="2"/>
                <w:sz w:val="28"/>
                <w:szCs w:val="28"/>
              </w:rPr>
              <w:t>:</w:t>
            </w:r>
            <w:r w:rsidRPr="0041184B">
              <w:rPr>
                <w:rFonts w:ascii="微軟正黑體" w:eastAsia="微軟正黑體" w:hAnsi="微軟正黑體" w:cs="Times New Roman" w:hint="eastAsia"/>
                <w:color w:val="000000"/>
                <w:kern w:val="2"/>
                <w:sz w:val="28"/>
                <w:szCs w:val="28"/>
              </w:rPr>
              <w:t>25</w:t>
            </w:r>
          </w:p>
        </w:tc>
      </w:tr>
    </w:tbl>
    <w:p w14:paraId="23751492" w14:textId="1666FADB" w:rsidR="00D60FFE" w:rsidRPr="0041184B" w:rsidRDefault="003B4BE7" w:rsidP="0041184B">
      <w:pPr>
        <w:spacing w:line="0" w:lineRule="atLeast"/>
        <w:contextualSpacing/>
        <w:mirrorIndents/>
        <w:rPr>
          <w:rFonts w:ascii="微軟正黑體" w:eastAsia="微軟正黑體" w:hAnsi="微軟正黑體" w:cs="細明體"/>
          <w:b/>
          <w:bCs/>
          <w:color w:val="0000FF"/>
          <w:kern w:val="2"/>
          <w:sz w:val="40"/>
          <w:szCs w:val="40"/>
        </w:rPr>
      </w:pPr>
      <w:r w:rsidRPr="0041184B">
        <w:rPr>
          <w:rFonts w:ascii="微軟正黑體" w:eastAsia="微軟正黑體" w:hAnsi="微軟正黑體" w:cs="細明體" w:hint="eastAsia"/>
          <w:b/>
          <w:bCs/>
          <w:color w:val="FF0000"/>
          <w:sz w:val="20"/>
          <w:szCs w:val="20"/>
          <w:highlight w:val="yellow"/>
        </w:rPr>
        <w:t>※2025/3/29起~航班時間為夏季班表，航班時間僅供參考，請依行前說明會資料班機時間為準。</w:t>
      </w:r>
    </w:p>
    <w:p w14:paraId="4AC22A3D" w14:textId="77777777" w:rsidR="003B4BE7" w:rsidRPr="0041184B" w:rsidRDefault="003B4BE7" w:rsidP="0041184B">
      <w:pPr>
        <w:spacing w:line="0" w:lineRule="atLeast"/>
        <w:contextualSpacing/>
        <w:mirrorIndents/>
        <w:rPr>
          <w:rFonts w:ascii="微軟正黑體" w:eastAsia="微軟正黑體" w:hAnsi="微軟正黑體" w:cs="細明體"/>
          <w:b/>
          <w:bCs/>
          <w:color w:val="0000FF"/>
          <w:kern w:val="2"/>
        </w:rPr>
      </w:pPr>
    </w:p>
    <w:p w14:paraId="7B418962" w14:textId="77777777" w:rsidR="003B4BE7" w:rsidRPr="0041184B" w:rsidRDefault="003B4BE7" w:rsidP="0041184B">
      <w:pPr>
        <w:spacing w:line="0" w:lineRule="atLeast"/>
        <w:rPr>
          <w:rFonts w:ascii="微軟正黑體" w:eastAsia="微軟正黑體" w:hAnsi="微軟正黑體"/>
          <w:color w:val="FF0000"/>
          <w:lang w:val="vi-VN"/>
        </w:rPr>
      </w:pPr>
      <w:r w:rsidRPr="0041184B">
        <w:rPr>
          <w:rFonts w:ascii="微軟正黑體" w:eastAsia="微軟正黑體" w:hAnsi="微軟正黑體" w:hint="eastAsia"/>
          <w:noProof/>
        </w:rPr>
        <w:drawing>
          <wp:inline distT="0" distB="0" distL="0" distR="0" wp14:anchorId="1C40751B" wp14:editId="1102D7B1">
            <wp:extent cx="6696000" cy="302400"/>
            <wp:effectExtent l="0" t="0" r="0" b="2540"/>
            <wp:docPr id="1" name="圖片 1" descr="icon_詳細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icon_詳細行程"/>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a:xfrm>
                      <a:off x="0" y="0"/>
                      <a:ext cx="6696000" cy="302400"/>
                    </a:xfrm>
                    <a:prstGeom prst="rect">
                      <a:avLst/>
                    </a:prstGeom>
                    <a:noFill/>
                    <a:ln>
                      <a:noFill/>
                    </a:ln>
                  </pic:spPr>
                </pic:pic>
              </a:graphicData>
            </a:graphic>
          </wp:inline>
        </w:drawing>
      </w:r>
    </w:p>
    <w:p w14:paraId="55EBDD33" w14:textId="48771D5F" w:rsidR="00346F45" w:rsidRPr="0041184B" w:rsidRDefault="00D232F0" w:rsidP="0041184B">
      <w:pPr>
        <w:snapToGrid w:val="0"/>
        <w:spacing w:line="0" w:lineRule="atLeast"/>
        <w:jc w:val="both"/>
        <w:rPr>
          <w:rFonts w:ascii="微軟正黑體" w:eastAsia="微軟正黑體" w:hAnsi="微軟正黑體"/>
          <w:b/>
          <w:color w:val="FF00FF"/>
          <w:sz w:val="28"/>
          <w:szCs w:val="28"/>
        </w:rPr>
      </w:pPr>
      <w:r w:rsidRPr="0041184B">
        <w:rPr>
          <w:rFonts w:ascii="微軟正黑體" w:eastAsia="微軟正黑體" w:hAnsi="微軟正黑體"/>
          <w:b/>
          <w:color w:val="FF00FF"/>
          <w:sz w:val="28"/>
          <w:szCs w:val="28"/>
        </w:rPr>
        <w:t>第1天</w:t>
      </w:r>
      <w:r w:rsidR="00191418" w:rsidRPr="0041184B">
        <w:rPr>
          <w:rFonts w:ascii="微軟正黑體" w:eastAsia="微軟正黑體" w:hAnsi="微軟正黑體" w:hint="eastAsia"/>
          <w:b/>
          <w:color w:val="FF00FF"/>
          <w:sz w:val="28"/>
          <w:szCs w:val="28"/>
        </w:rPr>
        <w:t xml:space="preserve">  </w:t>
      </w:r>
      <w:r w:rsidRPr="0041184B">
        <w:rPr>
          <w:rFonts w:ascii="微軟正黑體" w:eastAsia="微軟正黑體" w:hAnsi="微軟正黑體"/>
          <w:b/>
          <w:color w:val="FF00FF"/>
          <w:sz w:val="28"/>
          <w:szCs w:val="28"/>
        </w:rPr>
        <w:t>桃園</w:t>
      </w:r>
      <w:r w:rsidR="00641BEC" w:rsidRPr="0041184B">
        <w:rPr>
          <w:rFonts w:ascii="微軟正黑體" w:eastAsia="微軟正黑體" w:hAnsi="微軟正黑體" w:hint="eastAsia"/>
          <w:b/>
          <w:color w:val="FF00FF"/>
          <w:sz w:val="28"/>
          <w:szCs w:val="28"/>
        </w:rPr>
        <w:t>國際機場</w:t>
      </w:r>
      <w:r w:rsidRPr="0041184B">
        <w:rPr>
          <w:rFonts w:ascii="MS Gothic" w:eastAsia="MS Gothic" w:hAnsi="MS Gothic" w:cs="MS Gothic" w:hint="eastAsia"/>
          <w:b/>
          <w:color w:val="FF00FF"/>
          <w:sz w:val="28"/>
          <w:szCs w:val="28"/>
        </w:rPr>
        <w:t>✈</w:t>
      </w:r>
      <w:r w:rsidRPr="0041184B">
        <w:rPr>
          <w:rFonts w:ascii="微軟正黑體" w:eastAsia="微軟正黑體" w:hAnsi="微軟正黑體"/>
          <w:b/>
          <w:color w:val="FF00FF"/>
          <w:sz w:val="28"/>
          <w:szCs w:val="28"/>
        </w:rPr>
        <w:t>峴港</w:t>
      </w:r>
      <w:r w:rsidR="00526530" w:rsidRPr="0041184B">
        <w:rPr>
          <w:rFonts w:ascii="微軟正黑體" w:eastAsia="微軟正黑體" w:hAnsi="微軟正黑體"/>
          <w:b/>
          <w:color w:val="FF00FF"/>
          <w:sz w:val="28"/>
          <w:szCs w:val="28"/>
        </w:rPr>
        <w:t>（</w:t>
      </w:r>
      <w:r w:rsidR="00E467B3" w:rsidRPr="0041184B">
        <w:rPr>
          <w:rFonts w:ascii="微軟正黑體" w:eastAsia="微軟正黑體" w:hAnsi="微軟正黑體" w:hint="eastAsia"/>
          <w:b/>
          <w:color w:val="FF00FF"/>
          <w:sz w:val="28"/>
          <w:szCs w:val="28"/>
        </w:rPr>
        <w:t>特別禮遇</w:t>
      </w:r>
      <w:r w:rsidR="00E467B3" w:rsidRPr="0041184B">
        <w:rPr>
          <w:rFonts w:ascii="微軟正黑體" w:eastAsia="微軟正黑體" w:hAnsi="微軟正黑體"/>
          <w:b/>
          <w:color w:val="FF00FF"/>
          <w:sz w:val="28"/>
          <w:szCs w:val="28"/>
        </w:rPr>
        <w:t>~</w:t>
      </w:r>
      <w:r w:rsidR="00E467B3" w:rsidRPr="0041184B">
        <w:rPr>
          <w:rFonts w:ascii="微軟正黑體" w:eastAsia="微軟正黑體" w:hAnsi="微軟正黑體" w:hint="eastAsia"/>
          <w:b/>
          <w:color w:val="FF00FF"/>
          <w:sz w:val="28"/>
          <w:szCs w:val="28"/>
        </w:rPr>
        <w:t>快速通關</w:t>
      </w:r>
      <w:r w:rsidR="00526530" w:rsidRPr="0041184B">
        <w:rPr>
          <w:rFonts w:ascii="微軟正黑體" w:eastAsia="微軟正黑體" w:hAnsi="微軟正黑體"/>
          <w:b/>
          <w:color w:val="FF00FF"/>
          <w:sz w:val="28"/>
          <w:szCs w:val="28"/>
        </w:rPr>
        <w:t>）</w:t>
      </w:r>
      <w:r w:rsidR="002F3C69" w:rsidRPr="0041184B">
        <w:rPr>
          <w:rFonts w:ascii="微軟正黑體" w:eastAsia="微軟正黑體" w:hAnsi="微軟正黑體" w:hint="eastAsia"/>
          <w:b/>
          <w:color w:val="FF00FF"/>
          <w:sz w:val="28"/>
          <w:szCs w:val="28"/>
        </w:rPr>
        <w:t>→</w:t>
      </w:r>
      <w:r w:rsidRPr="0041184B">
        <w:rPr>
          <w:rFonts w:ascii="微軟正黑體" w:eastAsia="微軟正黑體" w:hAnsi="微軟正黑體"/>
          <w:b/>
          <w:color w:val="FF00FF"/>
          <w:sz w:val="28"/>
          <w:szCs w:val="28"/>
        </w:rPr>
        <w:t>會安</w:t>
      </w:r>
    </w:p>
    <w:p w14:paraId="598BC87B" w14:textId="350B0CF4" w:rsidR="00191418" w:rsidRPr="0041184B" w:rsidRDefault="00192C49" w:rsidP="0041184B">
      <w:pPr>
        <w:adjustRightInd w:val="0"/>
        <w:snapToGrid w:val="0"/>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color w:val="000000" w:themeColor="text1"/>
          <w:sz w:val="22"/>
          <w:szCs w:val="22"/>
        </w:rPr>
        <w:t>集合於桃園國際機場，搭乘直飛航班飛往越南中部第一大城『峴港』</w:t>
      </w:r>
      <w:r w:rsidRPr="0041184B">
        <w:rPr>
          <w:rFonts w:ascii="微軟正黑體" w:eastAsia="微軟正黑體" w:hAnsi="微軟正黑體" w:hint="eastAsia"/>
          <w:color w:val="000000" w:themeColor="text1"/>
          <w:sz w:val="22"/>
          <w:szCs w:val="22"/>
        </w:rPr>
        <w:t>。</w:t>
      </w:r>
      <w:r w:rsidRPr="0041184B">
        <w:rPr>
          <w:rFonts w:ascii="微軟正黑體" w:eastAsia="微軟正黑體" w:hAnsi="微軟正黑體"/>
          <w:color w:val="000000" w:themeColor="text1"/>
          <w:sz w:val="22"/>
          <w:szCs w:val="22"/>
        </w:rPr>
        <w:br/>
      </w:r>
      <w:r w:rsidR="00D4555D" w:rsidRPr="0041184B">
        <w:rPr>
          <w:rFonts w:ascii="微軟正黑體" w:eastAsia="微軟正黑體" w:hAnsi="微軟正黑體"/>
          <w:color w:val="000000" w:themeColor="text1"/>
          <w:sz w:val="22"/>
          <w:szCs w:val="22"/>
        </w:rPr>
        <w:t>峴港人口約100萬，為中部最大的深水港口及商業中心。峴港亦是2 ~ 15世紀國事強大的占婆王國的首都，現今市區和近郊還留有占婆時期的遺跡。</w:t>
      </w:r>
      <w:r w:rsidR="00D4555D" w:rsidRPr="0041184B">
        <w:rPr>
          <w:rFonts w:ascii="微軟正黑體" w:eastAsia="微軟正黑體" w:hAnsi="微軟正黑體"/>
          <w:b/>
          <w:color w:val="0000FF"/>
          <w:sz w:val="22"/>
          <w:szCs w:val="22"/>
        </w:rPr>
        <w:t>【</w:t>
      </w:r>
      <w:r w:rsidR="00D4555D" w:rsidRPr="0041184B">
        <w:rPr>
          <w:rFonts w:ascii="微軟正黑體" w:eastAsia="微軟正黑體" w:hAnsi="微軟正黑體" w:hint="eastAsia"/>
          <w:b/>
          <w:color w:val="0000FF"/>
          <w:sz w:val="22"/>
          <w:szCs w:val="22"/>
        </w:rPr>
        <w:t>峴港</w:t>
      </w:r>
      <w:r w:rsidR="00D4555D" w:rsidRPr="0041184B">
        <w:rPr>
          <w:rFonts w:ascii="微軟正黑體" w:eastAsia="微軟正黑體" w:hAnsi="微軟正黑體"/>
          <w:b/>
          <w:color w:val="0000FF"/>
          <w:sz w:val="22"/>
          <w:szCs w:val="22"/>
        </w:rPr>
        <w:t>】</w:t>
      </w:r>
      <w:r w:rsidR="00D4555D" w:rsidRPr="0041184B">
        <w:rPr>
          <w:rFonts w:ascii="微軟正黑體" w:eastAsia="微軟正黑體" w:hAnsi="微軟正黑體" w:hint="eastAsia"/>
          <w:color w:val="000000" w:themeColor="text1"/>
          <w:sz w:val="22"/>
          <w:szCs w:val="22"/>
        </w:rPr>
        <w:t>峴港被美國國家地理雜誌評為人生必到的</w:t>
      </w:r>
      <w:r w:rsidR="00D4555D" w:rsidRPr="0041184B">
        <w:rPr>
          <w:rFonts w:ascii="微軟正黑體" w:eastAsia="微軟正黑體" w:hAnsi="微軟正黑體"/>
          <w:color w:val="000000" w:themeColor="text1"/>
          <w:sz w:val="22"/>
          <w:szCs w:val="22"/>
        </w:rPr>
        <w:t>50</w:t>
      </w:r>
      <w:r w:rsidR="00D4555D" w:rsidRPr="0041184B">
        <w:rPr>
          <w:rFonts w:ascii="微軟正黑體" w:eastAsia="微軟正黑體" w:hAnsi="微軟正黑體" w:hint="eastAsia"/>
          <w:color w:val="000000" w:themeColor="text1"/>
          <w:sz w:val="22"/>
          <w:szCs w:val="22"/>
        </w:rPr>
        <w:t>個景點之一，並讚其為陽光地帶、現代文明與</w:t>
      </w:r>
      <w:r w:rsidRPr="0041184B">
        <w:rPr>
          <w:rFonts w:ascii="微軟正黑體" w:eastAsia="微軟正黑體" w:hAnsi="微軟正黑體" w:hint="eastAsia"/>
          <w:color w:val="000000" w:themeColor="text1"/>
          <w:sz w:val="22"/>
          <w:szCs w:val="22"/>
        </w:rPr>
        <w:t>自然的完美結合。也是世界著名的六大海灘之一，在歐美人眼中，可媲美夏威夷海灘的度假勝地，水天一色的海灘</w:t>
      </w:r>
      <w:r w:rsidR="00D4555D" w:rsidRPr="0041184B">
        <w:rPr>
          <w:rFonts w:ascii="微軟正黑體" w:eastAsia="微軟正黑體" w:hAnsi="微軟正黑體" w:hint="eastAsia"/>
          <w:color w:val="000000" w:themeColor="text1"/>
          <w:sz w:val="22"/>
          <w:szCs w:val="22"/>
        </w:rPr>
        <w:t>不遜</w:t>
      </w:r>
      <w:r w:rsidRPr="0041184B">
        <w:rPr>
          <w:rFonts w:ascii="微軟正黑體" w:eastAsia="微軟正黑體" w:hAnsi="微軟正黑體" w:hint="eastAsia"/>
          <w:color w:val="000000" w:themeColor="text1"/>
          <w:sz w:val="22"/>
          <w:szCs w:val="22"/>
        </w:rPr>
        <w:t>於馬爾地夫，除了有無敵藍天碧海之外，還有讓你發思古之幽情的古城以及那片都市人久違了的寧靜！爾後搭車前往會安</w:t>
      </w:r>
      <w:r w:rsidR="00D4555D" w:rsidRPr="0041184B">
        <w:rPr>
          <w:rFonts w:ascii="微軟正黑體" w:eastAsia="微軟正黑體" w:hAnsi="微軟正黑體" w:hint="eastAsia"/>
          <w:color w:val="000000" w:themeColor="text1"/>
          <w:sz w:val="22"/>
          <w:szCs w:val="22"/>
        </w:rPr>
        <w:t>。</w:t>
      </w:r>
    </w:p>
    <w:p w14:paraId="5353F953" w14:textId="77777777" w:rsidR="00191418" w:rsidRPr="0041184B" w:rsidRDefault="00191418" w:rsidP="0041184B">
      <w:pPr>
        <w:adjustRightInd w:val="0"/>
        <w:snapToGrid w:val="0"/>
        <w:spacing w:line="0" w:lineRule="atLeast"/>
        <w:rPr>
          <w:rFonts w:ascii="微軟正黑體" w:eastAsia="微軟正黑體" w:hAnsi="微軟正黑體" w:cs="Times New Roman"/>
          <w:b/>
          <w:bCs/>
          <w:color w:val="00B050"/>
          <w:kern w:val="2"/>
          <w:sz w:val="22"/>
          <w:szCs w:val="22"/>
        </w:rPr>
      </w:pPr>
      <w:r w:rsidRPr="0041184B">
        <w:rPr>
          <w:rFonts w:ascii="微軟正黑體" w:eastAsia="微軟正黑體" w:hAnsi="微軟正黑體" w:cs="Times New Roman" w:hint="eastAsia"/>
          <w:b/>
          <w:bCs/>
          <w:color w:val="00B050"/>
          <w:kern w:val="2"/>
          <w:sz w:val="22"/>
          <w:szCs w:val="22"/>
        </w:rPr>
        <w:t>建議自費行程：</w:t>
      </w:r>
    </w:p>
    <w:p w14:paraId="7BD2F972" w14:textId="77777777" w:rsidR="00176171" w:rsidRPr="0041184B" w:rsidRDefault="00176171" w:rsidP="0041184B">
      <w:pPr>
        <w:adjustRightInd w:val="0"/>
        <w:snapToGrid w:val="0"/>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hint="eastAsia"/>
          <w:color w:val="000000" w:themeColor="text1"/>
          <w:sz w:val="22"/>
          <w:szCs w:val="22"/>
        </w:rPr>
        <w:t>1.越南最大型表演-會安印象秀：$1000台幣/每位</w:t>
      </w:r>
    </w:p>
    <w:p w14:paraId="67B89388" w14:textId="77777777" w:rsidR="00176171" w:rsidRPr="0041184B" w:rsidRDefault="00176171" w:rsidP="0041184B">
      <w:pPr>
        <w:adjustRightInd w:val="0"/>
        <w:snapToGrid w:val="0"/>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hint="eastAsia"/>
          <w:color w:val="000000" w:themeColor="text1"/>
          <w:sz w:val="22"/>
          <w:szCs w:val="22"/>
        </w:rPr>
        <w:t>2.峴港魅力秀：$700台幣/每位</w:t>
      </w:r>
    </w:p>
    <w:p w14:paraId="2F00B1D5" w14:textId="72970C31" w:rsidR="00176171" w:rsidRPr="0041184B" w:rsidRDefault="00176171" w:rsidP="0041184B">
      <w:pPr>
        <w:adjustRightInd w:val="0"/>
        <w:snapToGrid w:val="0"/>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hint="eastAsia"/>
          <w:color w:val="000000" w:themeColor="text1"/>
          <w:sz w:val="22"/>
          <w:szCs w:val="22"/>
        </w:rPr>
        <w:t xml:space="preserve">3.按摩90分鐘：$1000台幣/每位 </w:t>
      </w:r>
      <w:r w:rsidR="00526530" w:rsidRPr="0041184B">
        <w:rPr>
          <w:rFonts w:ascii="微軟正黑體" w:eastAsia="微軟正黑體" w:hAnsi="微軟正黑體" w:hint="eastAsia"/>
          <w:color w:val="000000" w:themeColor="text1"/>
          <w:sz w:val="22"/>
          <w:szCs w:val="22"/>
        </w:rPr>
        <w:t>（</w:t>
      </w:r>
      <w:r w:rsidRPr="0041184B">
        <w:rPr>
          <w:rFonts w:ascii="微軟正黑體" w:eastAsia="微軟正黑體" w:hAnsi="微軟正黑體" w:hint="eastAsia"/>
          <w:color w:val="000000" w:themeColor="text1"/>
          <w:sz w:val="22"/>
          <w:szCs w:val="22"/>
        </w:rPr>
        <w:t>※不含按摩小費$200台幣/每位</w:t>
      </w:r>
      <w:r w:rsidR="00526530" w:rsidRPr="0041184B">
        <w:rPr>
          <w:rFonts w:ascii="微軟正黑體" w:eastAsia="微軟正黑體" w:hAnsi="微軟正黑體" w:hint="eastAsia"/>
          <w:color w:val="000000" w:themeColor="text1"/>
          <w:sz w:val="22"/>
          <w:szCs w:val="22"/>
        </w:rPr>
        <w:t>）</w:t>
      </w:r>
    </w:p>
    <w:p w14:paraId="48B301A9" w14:textId="652F308B" w:rsidR="00176171" w:rsidRPr="0041184B" w:rsidRDefault="00176171" w:rsidP="0041184B">
      <w:pPr>
        <w:adjustRightInd w:val="0"/>
        <w:snapToGrid w:val="0"/>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hint="eastAsia"/>
          <w:color w:val="000000" w:themeColor="text1"/>
          <w:sz w:val="22"/>
          <w:szCs w:val="22"/>
        </w:rPr>
        <w:t xml:space="preserve">4.越式洗頭90分鐘：$1000台幣/每位 </w:t>
      </w:r>
      <w:r w:rsidR="00526530" w:rsidRPr="0041184B">
        <w:rPr>
          <w:rFonts w:ascii="微軟正黑體" w:eastAsia="微軟正黑體" w:hAnsi="微軟正黑體" w:hint="eastAsia"/>
          <w:color w:val="000000" w:themeColor="text1"/>
          <w:sz w:val="22"/>
          <w:szCs w:val="22"/>
        </w:rPr>
        <w:t>（</w:t>
      </w:r>
      <w:r w:rsidRPr="0041184B">
        <w:rPr>
          <w:rFonts w:ascii="微軟正黑體" w:eastAsia="微軟正黑體" w:hAnsi="微軟正黑體" w:hint="eastAsia"/>
          <w:color w:val="000000" w:themeColor="text1"/>
          <w:sz w:val="22"/>
          <w:szCs w:val="22"/>
        </w:rPr>
        <w:t>※不含按摩小費$200台幣/每位</w:t>
      </w:r>
      <w:r w:rsidR="00526530" w:rsidRPr="0041184B">
        <w:rPr>
          <w:rFonts w:ascii="微軟正黑體" w:eastAsia="微軟正黑體" w:hAnsi="微軟正黑體" w:hint="eastAsia"/>
          <w:color w:val="000000" w:themeColor="text1"/>
          <w:sz w:val="22"/>
          <w:szCs w:val="22"/>
        </w:rPr>
        <w:t>）</w:t>
      </w:r>
    </w:p>
    <w:p w14:paraId="7AF99B6A" w14:textId="77777777" w:rsidR="00526530" w:rsidRPr="0041184B" w:rsidRDefault="00176171" w:rsidP="0041184B">
      <w:pPr>
        <w:adjustRightInd w:val="0"/>
        <w:snapToGrid w:val="0"/>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hint="eastAsia"/>
          <w:color w:val="000000" w:themeColor="text1"/>
          <w:sz w:val="22"/>
          <w:szCs w:val="22"/>
        </w:rPr>
        <w:t>5.</w:t>
      </w:r>
      <w:r w:rsidR="00472F3A" w:rsidRPr="0041184B">
        <w:rPr>
          <w:rFonts w:ascii="微軟正黑體" w:eastAsia="微軟正黑體" w:hAnsi="微軟正黑體" w:hint="eastAsia"/>
          <w:color w:val="000000" w:themeColor="text1"/>
          <w:sz w:val="22"/>
          <w:szCs w:val="22"/>
        </w:rPr>
        <w:t>夜遊韓江（含船票+礦泉水+椰子凍）：$700台幣/每位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86"/>
        <w:gridCol w:w="3344"/>
      </w:tblGrid>
      <w:tr w:rsidR="00526530" w:rsidRPr="0041184B" w14:paraId="6070B09A" w14:textId="77777777" w:rsidTr="00526530">
        <w:tc>
          <w:tcPr>
            <w:tcW w:w="3544" w:type="dxa"/>
            <w:vAlign w:val="center"/>
          </w:tcPr>
          <w:p w14:paraId="54CC3262" w14:textId="2A6AD99D" w:rsidR="00526530" w:rsidRPr="0041184B" w:rsidRDefault="00526530" w:rsidP="0041184B">
            <w:pPr>
              <w:spacing w:line="0" w:lineRule="atLeast"/>
              <w:contextualSpacing/>
              <w:mirrorIndents/>
              <w:rPr>
                <w:rFonts w:ascii="微軟正黑體" w:eastAsia="微軟正黑體" w:hAnsi="微軟正黑體"/>
                <w:bCs/>
                <w:color w:val="000000"/>
              </w:rPr>
            </w:pPr>
            <w:r w:rsidRPr="0041184B">
              <w:rPr>
                <w:rFonts w:ascii="微軟正黑體" w:eastAsia="微軟正黑體" w:hAnsi="微軟正黑體" w:hint="eastAsia"/>
                <w:bCs/>
                <w:color w:val="000000"/>
              </w:rPr>
              <w:t>早餐：X</w:t>
            </w:r>
            <w:r w:rsidRPr="0041184B">
              <w:rPr>
                <w:rFonts w:ascii="微軟正黑體" w:eastAsia="微軟正黑體" w:hAnsi="微軟正黑體"/>
                <w:bCs/>
                <w:color w:val="000000"/>
              </w:rPr>
              <w:t>XX</w:t>
            </w:r>
          </w:p>
        </w:tc>
        <w:tc>
          <w:tcPr>
            <w:tcW w:w="3686" w:type="dxa"/>
            <w:vAlign w:val="center"/>
          </w:tcPr>
          <w:p w14:paraId="301EABCA" w14:textId="43C997C3" w:rsidR="00526530" w:rsidRPr="0041184B" w:rsidRDefault="00526530" w:rsidP="0041184B">
            <w:pPr>
              <w:spacing w:line="0" w:lineRule="atLeast"/>
              <w:contextualSpacing/>
              <w:mirrorIndents/>
              <w:rPr>
                <w:rFonts w:ascii="微軟正黑體" w:eastAsia="微軟正黑體" w:hAnsi="微軟正黑體"/>
                <w:color w:val="000000"/>
              </w:rPr>
            </w:pPr>
            <w:r w:rsidRPr="0041184B">
              <w:rPr>
                <w:rFonts w:ascii="微軟正黑體" w:eastAsia="微軟正黑體" w:hAnsi="微軟正黑體" w:hint="eastAsia"/>
                <w:color w:val="000000"/>
              </w:rPr>
              <w:t>午餐：</w:t>
            </w:r>
            <w:r w:rsidRPr="0041184B">
              <w:rPr>
                <w:rFonts w:ascii="微軟正黑體" w:eastAsia="微軟正黑體" w:hAnsi="微軟正黑體" w:hint="eastAsia"/>
                <w:b/>
                <w:color w:val="FF0000"/>
                <w:sz w:val="22"/>
                <w:szCs w:val="22"/>
              </w:rPr>
              <w:t>不含機上餐</w:t>
            </w:r>
          </w:p>
        </w:tc>
        <w:tc>
          <w:tcPr>
            <w:tcW w:w="3344" w:type="dxa"/>
            <w:vAlign w:val="center"/>
          </w:tcPr>
          <w:p w14:paraId="23B135FB" w14:textId="4214E1C3" w:rsidR="00526530" w:rsidRPr="0041184B" w:rsidRDefault="00526530" w:rsidP="0041184B">
            <w:pPr>
              <w:spacing w:line="0" w:lineRule="atLeast"/>
              <w:contextualSpacing/>
              <w:mirrorIndents/>
              <w:rPr>
                <w:rFonts w:ascii="微軟正黑體" w:eastAsia="微軟正黑體" w:hAnsi="微軟正黑體"/>
                <w:color w:val="000000"/>
              </w:rPr>
            </w:pPr>
            <w:r w:rsidRPr="0041184B">
              <w:rPr>
                <w:rFonts w:ascii="微軟正黑體" w:eastAsia="微軟正黑體" w:hAnsi="微軟正黑體" w:hint="eastAsia"/>
                <w:color w:val="000000"/>
              </w:rPr>
              <w:t>晚餐：</w:t>
            </w:r>
            <w:r w:rsidRPr="0041184B">
              <w:rPr>
                <w:rFonts w:ascii="微軟正黑體" w:eastAsia="微軟正黑體" w:hAnsi="微軟正黑體"/>
                <w:b/>
                <w:color w:val="000000" w:themeColor="text1"/>
                <w:sz w:val="22"/>
                <w:szCs w:val="22"/>
              </w:rPr>
              <w:t>ORGANIC</w:t>
            </w:r>
            <w:r w:rsidRPr="0041184B">
              <w:rPr>
                <w:rFonts w:ascii="微軟正黑體" w:eastAsia="微軟正黑體" w:hAnsi="微軟正黑體" w:hint="eastAsia"/>
                <w:b/>
                <w:color w:val="000000" w:themeColor="text1"/>
                <w:sz w:val="22"/>
                <w:szCs w:val="22"/>
              </w:rPr>
              <w:t>海鮮蒸籠宴 （含酒水） US</w:t>
            </w:r>
            <w:r w:rsidRPr="0041184B">
              <w:rPr>
                <w:rFonts w:ascii="微軟正黑體" w:eastAsia="微軟正黑體" w:hAnsi="微軟正黑體"/>
                <w:b/>
                <w:color w:val="000000" w:themeColor="text1"/>
                <w:sz w:val="22"/>
                <w:szCs w:val="22"/>
              </w:rPr>
              <w:t>D</w:t>
            </w:r>
            <w:r w:rsidRPr="0041184B">
              <w:rPr>
                <w:rFonts w:ascii="微軟正黑體" w:eastAsia="微軟正黑體" w:hAnsi="微軟正黑體" w:hint="eastAsia"/>
                <w:b/>
                <w:color w:val="000000" w:themeColor="text1"/>
                <w:sz w:val="22"/>
                <w:szCs w:val="22"/>
              </w:rPr>
              <w:t>10</w:t>
            </w:r>
          </w:p>
        </w:tc>
      </w:tr>
      <w:tr w:rsidR="00526530" w:rsidRPr="0041184B" w14:paraId="0B70846A" w14:textId="77777777" w:rsidTr="00526530">
        <w:tc>
          <w:tcPr>
            <w:tcW w:w="10574" w:type="dxa"/>
            <w:gridSpan w:val="3"/>
            <w:vAlign w:val="center"/>
          </w:tcPr>
          <w:p w14:paraId="5E33FCA7" w14:textId="7991A306" w:rsidR="00526530" w:rsidRPr="0041184B" w:rsidRDefault="00526530" w:rsidP="0041184B">
            <w:pPr>
              <w:spacing w:line="0" w:lineRule="atLeast"/>
              <w:contextualSpacing/>
              <w:mirrorIndents/>
              <w:jc w:val="both"/>
              <w:rPr>
                <w:rFonts w:ascii="微軟正黑體" w:eastAsia="微軟正黑體" w:hAnsi="微軟正黑體"/>
                <w:bCs/>
                <w:color w:val="000000"/>
              </w:rPr>
            </w:pPr>
            <w:r w:rsidRPr="0041184B">
              <w:rPr>
                <w:rFonts w:ascii="微軟正黑體" w:eastAsia="微軟正黑體" w:hAnsi="微軟正黑體" w:hint="eastAsia"/>
                <w:bCs/>
                <w:color w:val="000000"/>
              </w:rPr>
              <w:t>住宿：</w:t>
            </w:r>
            <w:r w:rsidRPr="0041184B">
              <w:rPr>
                <w:rFonts w:ascii="微軟正黑體" w:eastAsia="微軟正黑體" w:hAnsi="微軟正黑體" w:cs="Arial" w:hint="eastAsia"/>
              </w:rPr>
              <w:t>會安 五星-貝勒里夫會安飯店BELLERIVE HOI AN HOTEL &amp; SPA 或 馨樂庭會安珍珠酒店CITADINES PEARL 或 日出大宮殿酒店GRAND SUNRISE PALACE或同級</w:t>
            </w:r>
          </w:p>
        </w:tc>
      </w:tr>
    </w:tbl>
    <w:p w14:paraId="03986857" w14:textId="55DD835F" w:rsidR="00346F45" w:rsidRPr="0041184B" w:rsidRDefault="00D232F0" w:rsidP="0041184B">
      <w:pPr>
        <w:snapToGrid w:val="0"/>
        <w:spacing w:line="0" w:lineRule="atLeast"/>
        <w:ind w:left="1120" w:hangingChars="400" w:hanging="1120"/>
        <w:jc w:val="both"/>
        <w:rPr>
          <w:rFonts w:ascii="微軟正黑體" w:eastAsia="微軟正黑體" w:hAnsi="微軟正黑體"/>
          <w:b/>
          <w:color w:val="FF00FF"/>
          <w:sz w:val="28"/>
          <w:szCs w:val="28"/>
        </w:rPr>
      </w:pPr>
      <w:r w:rsidRPr="0041184B">
        <w:rPr>
          <w:rFonts w:ascii="微軟正黑體" w:eastAsia="微軟正黑體" w:hAnsi="微軟正黑體"/>
          <w:b/>
          <w:color w:val="FF00FF"/>
          <w:sz w:val="28"/>
          <w:szCs w:val="28"/>
        </w:rPr>
        <w:t>第2天</w:t>
      </w:r>
      <w:r w:rsidR="00191418" w:rsidRPr="0041184B">
        <w:rPr>
          <w:rFonts w:ascii="微軟正黑體" w:eastAsia="微軟正黑體" w:hAnsi="微軟正黑體" w:hint="eastAsia"/>
          <w:b/>
          <w:color w:val="FF00FF"/>
          <w:sz w:val="28"/>
          <w:szCs w:val="28"/>
        </w:rPr>
        <w:t xml:space="preserve">  </w:t>
      </w:r>
      <w:r w:rsidR="00AB667C" w:rsidRPr="0041184B">
        <w:rPr>
          <w:rFonts w:ascii="微軟正黑體" w:eastAsia="微軟正黑體" w:hAnsi="微軟正黑體" w:hint="eastAsia"/>
          <w:b/>
          <w:color w:val="FF00FF"/>
          <w:sz w:val="28"/>
          <w:szCs w:val="28"/>
        </w:rPr>
        <w:t>會安</w:t>
      </w:r>
      <w:r w:rsidR="002F3C69" w:rsidRPr="0041184B">
        <w:rPr>
          <w:rFonts w:ascii="微軟正黑體" w:eastAsia="微軟正黑體" w:hAnsi="微軟正黑體" w:hint="eastAsia"/>
          <w:b/>
          <w:color w:val="FF00FF"/>
          <w:sz w:val="28"/>
          <w:szCs w:val="28"/>
        </w:rPr>
        <w:t>→</w:t>
      </w:r>
      <w:r w:rsidR="00831BFB" w:rsidRPr="0041184B">
        <w:rPr>
          <w:rFonts w:ascii="微軟正黑體" w:eastAsia="微軟正黑體" w:hAnsi="微軟正黑體" w:hint="eastAsia"/>
          <w:b/>
          <w:color w:val="FF00FF"/>
          <w:sz w:val="28"/>
          <w:szCs w:val="28"/>
        </w:rPr>
        <w:t>遊迦南島</w:t>
      </w:r>
      <w:r w:rsidR="00526530" w:rsidRPr="0041184B">
        <w:rPr>
          <w:rFonts w:ascii="微軟正黑體" w:eastAsia="微軟正黑體" w:hAnsi="微軟正黑體" w:hint="eastAsia"/>
          <w:b/>
          <w:color w:val="FF00FF"/>
          <w:sz w:val="28"/>
          <w:szCs w:val="28"/>
        </w:rPr>
        <w:t>（</w:t>
      </w:r>
      <w:r w:rsidR="00831BFB" w:rsidRPr="0041184B">
        <w:rPr>
          <w:rFonts w:ascii="微軟正黑體" w:eastAsia="微軟正黑體" w:hAnsi="微軟正黑體" w:hint="eastAsia"/>
          <w:b/>
          <w:color w:val="FF00FF"/>
          <w:sz w:val="28"/>
          <w:szCs w:val="28"/>
        </w:rPr>
        <w:t>乘越南簸箕船+釣螃蟹體驗</w:t>
      </w:r>
      <w:r w:rsidR="00526530" w:rsidRPr="0041184B">
        <w:rPr>
          <w:rFonts w:ascii="微軟正黑體" w:eastAsia="微軟正黑體" w:hAnsi="微軟正黑體" w:hint="eastAsia"/>
          <w:b/>
          <w:color w:val="FF00FF"/>
          <w:sz w:val="28"/>
          <w:szCs w:val="28"/>
        </w:rPr>
        <w:t>）</w:t>
      </w:r>
      <w:r w:rsidR="002F3C69" w:rsidRPr="0041184B">
        <w:rPr>
          <w:rFonts w:ascii="微軟正黑體" w:eastAsia="微軟正黑體" w:hAnsi="微軟正黑體" w:hint="eastAsia"/>
          <w:b/>
          <w:color w:val="FF00FF"/>
          <w:sz w:val="28"/>
          <w:szCs w:val="28"/>
        </w:rPr>
        <w:t xml:space="preserve"> →</w:t>
      </w:r>
      <w:r w:rsidR="00831BFB" w:rsidRPr="0041184B">
        <w:rPr>
          <w:rFonts w:ascii="微軟正黑體" w:eastAsia="微軟正黑體" w:hAnsi="微軟正黑體" w:hint="eastAsia"/>
          <w:b/>
          <w:color w:val="FF00FF"/>
          <w:sz w:val="28"/>
          <w:szCs w:val="28"/>
        </w:rPr>
        <w:t>會安古鎮</w:t>
      </w:r>
      <w:r w:rsidR="00526530" w:rsidRPr="0041184B">
        <w:rPr>
          <w:rFonts w:ascii="微軟正黑體" w:eastAsia="微軟正黑體" w:hAnsi="微軟正黑體" w:hint="eastAsia"/>
          <w:b/>
          <w:color w:val="FF00FF"/>
          <w:sz w:val="28"/>
          <w:szCs w:val="28"/>
        </w:rPr>
        <w:t>（</w:t>
      </w:r>
      <w:r w:rsidR="00831BFB" w:rsidRPr="0041184B">
        <w:rPr>
          <w:rFonts w:ascii="微軟正黑體" w:eastAsia="微軟正黑體" w:hAnsi="微軟正黑體" w:hint="eastAsia"/>
          <w:b/>
          <w:color w:val="FF00FF"/>
          <w:sz w:val="28"/>
          <w:szCs w:val="28"/>
        </w:rPr>
        <w:t>世界文化遺產-進記古宅、日本橋、福建會館、廣肇會館、</w:t>
      </w:r>
      <w:r w:rsidR="00252C6D" w:rsidRPr="0041184B">
        <w:rPr>
          <w:rFonts w:ascii="微軟正黑體" w:eastAsia="微軟正黑體" w:hAnsi="微軟正黑體"/>
          <w:b/>
          <w:color w:val="FF00FF"/>
          <w:sz w:val="28"/>
          <w:szCs w:val="28"/>
        </w:rPr>
        <w:t>越式下午茶</w:t>
      </w:r>
      <w:r w:rsidR="00526530" w:rsidRPr="0041184B">
        <w:rPr>
          <w:rFonts w:ascii="微軟正黑體" w:eastAsia="微軟正黑體" w:hAnsi="微軟正黑體" w:hint="eastAsia"/>
          <w:b/>
          <w:color w:val="FF00FF"/>
          <w:sz w:val="28"/>
          <w:szCs w:val="28"/>
        </w:rPr>
        <w:t>）</w:t>
      </w:r>
    </w:p>
    <w:p w14:paraId="4AC9A7D4" w14:textId="2D92A7F1" w:rsidR="00D57D00" w:rsidRPr="0041184B" w:rsidRDefault="00D232F0" w:rsidP="0041184B">
      <w:pPr>
        <w:snapToGrid w:val="0"/>
        <w:spacing w:line="0" w:lineRule="atLeast"/>
        <w:rPr>
          <w:rFonts w:ascii="微軟正黑體" w:eastAsia="微軟正黑體" w:hAnsi="微軟正黑體"/>
          <w:b/>
          <w:color w:val="C00000"/>
          <w:sz w:val="22"/>
          <w:szCs w:val="22"/>
        </w:rPr>
      </w:pPr>
      <w:r w:rsidRPr="0041184B">
        <w:rPr>
          <w:rFonts w:ascii="微軟正黑體" w:eastAsia="微軟正黑體" w:hAnsi="微軟正黑體"/>
          <w:b/>
          <w:color w:val="0000FF"/>
          <w:sz w:val="22"/>
          <w:szCs w:val="22"/>
        </w:rPr>
        <w:t>【迦南島</w:t>
      </w:r>
      <w:r w:rsidR="00526530" w:rsidRPr="0041184B">
        <w:rPr>
          <w:rFonts w:ascii="微軟正黑體" w:eastAsia="微軟正黑體" w:hAnsi="微軟正黑體"/>
          <w:b/>
          <w:color w:val="0000FF"/>
          <w:sz w:val="22"/>
          <w:szCs w:val="22"/>
        </w:rPr>
        <w:t>（</w:t>
      </w:r>
      <w:r w:rsidRPr="0041184B">
        <w:rPr>
          <w:rFonts w:ascii="微軟正黑體" w:eastAsia="微軟正黑體" w:hAnsi="微軟正黑體"/>
          <w:b/>
          <w:color w:val="0000FF"/>
          <w:sz w:val="22"/>
          <w:szCs w:val="22"/>
        </w:rPr>
        <w:t>乘越南簸箕船+釣螃蟹體驗</w:t>
      </w:r>
      <w:r w:rsidR="00526530" w:rsidRPr="0041184B">
        <w:rPr>
          <w:rFonts w:ascii="微軟正黑體" w:eastAsia="微軟正黑體" w:hAnsi="微軟正黑體"/>
          <w:b/>
          <w:color w:val="0000FF"/>
          <w:sz w:val="22"/>
          <w:szCs w:val="22"/>
        </w:rPr>
        <w:t>）</w:t>
      </w:r>
      <w:r w:rsidRPr="0041184B">
        <w:rPr>
          <w:rFonts w:ascii="微軟正黑體" w:eastAsia="微軟正黑體" w:hAnsi="微軟正黑體"/>
          <w:b/>
          <w:color w:val="0000FF"/>
          <w:sz w:val="22"/>
          <w:szCs w:val="22"/>
        </w:rPr>
        <w:t xml:space="preserve"> 】</w:t>
      </w:r>
      <w:r w:rsidR="00192C49" w:rsidRPr="0041184B">
        <w:rPr>
          <w:rFonts w:ascii="微軟正黑體" w:eastAsia="微軟正黑體" w:hAnsi="微軟正黑體"/>
          <w:color w:val="000000" w:themeColor="text1"/>
          <w:sz w:val="22"/>
          <w:szCs w:val="22"/>
        </w:rPr>
        <w:t>迦南島位於會安對岸，於會安碼頭搭乘船隻3分鐘之船程</w:t>
      </w:r>
      <w:r w:rsidR="00192C49" w:rsidRPr="0041184B">
        <w:rPr>
          <w:rFonts w:ascii="微軟正黑體" w:eastAsia="微軟正黑體" w:hAnsi="微軟正黑體" w:hint="eastAsia"/>
          <w:color w:val="000000" w:themeColor="text1"/>
          <w:sz w:val="22"/>
          <w:szCs w:val="22"/>
        </w:rPr>
        <w:t>。</w:t>
      </w:r>
      <w:r w:rsidR="00192C49" w:rsidRPr="0041184B">
        <w:rPr>
          <w:rFonts w:ascii="微軟正黑體" w:eastAsia="微軟正黑體" w:hAnsi="微軟正黑體"/>
          <w:color w:val="000000" w:themeColor="text1"/>
          <w:sz w:val="22"/>
          <w:szCs w:val="22"/>
        </w:rPr>
        <w:t>會安秋盆河</w:t>
      </w:r>
      <w:r w:rsidRPr="0041184B">
        <w:rPr>
          <w:rFonts w:ascii="微軟正黑體" w:eastAsia="微軟正黑體" w:hAnsi="微軟正黑體"/>
          <w:color w:val="000000" w:themeColor="text1"/>
          <w:sz w:val="22"/>
          <w:szCs w:val="22"/>
        </w:rPr>
        <w:t>發源於寮國與越南邊境地帶</w:t>
      </w:r>
      <w:r w:rsidR="00192C49" w:rsidRPr="0041184B">
        <w:rPr>
          <w:rFonts w:ascii="微軟正黑體" w:eastAsia="微軟正黑體" w:hAnsi="微軟正黑體" w:hint="eastAsia"/>
          <w:color w:val="000000" w:themeColor="text1"/>
          <w:sz w:val="22"/>
          <w:szCs w:val="22"/>
        </w:rPr>
        <w:t>，</w:t>
      </w:r>
      <w:r w:rsidRPr="0041184B">
        <w:rPr>
          <w:rFonts w:ascii="微軟正黑體" w:eastAsia="微軟正黑體" w:hAnsi="微軟正黑體"/>
          <w:color w:val="000000" w:themeColor="text1"/>
          <w:sz w:val="22"/>
          <w:szCs w:val="22"/>
        </w:rPr>
        <w:t>橫穿越南的河流，河邊水鄉景色美不勝收。秋盆河會安這側</w:t>
      </w:r>
      <w:r w:rsidR="00192C49" w:rsidRPr="0041184B">
        <w:rPr>
          <w:rFonts w:ascii="微軟正黑體" w:eastAsia="微軟正黑體" w:hAnsi="微軟正黑體" w:hint="eastAsia"/>
          <w:color w:val="000000" w:themeColor="text1"/>
          <w:sz w:val="22"/>
          <w:szCs w:val="22"/>
        </w:rPr>
        <w:t>，</w:t>
      </w:r>
      <w:r w:rsidR="00192C49" w:rsidRPr="0041184B">
        <w:rPr>
          <w:rFonts w:ascii="微軟正黑體" w:eastAsia="微軟正黑體" w:hAnsi="微軟正黑體"/>
          <w:color w:val="000000" w:themeColor="text1"/>
          <w:sz w:val="22"/>
          <w:szCs w:val="22"/>
        </w:rPr>
        <w:t>商鋪林立；對岸</w:t>
      </w:r>
      <w:r w:rsidRPr="0041184B">
        <w:rPr>
          <w:rFonts w:ascii="微軟正黑體" w:eastAsia="微軟正黑體" w:hAnsi="微軟正黑體"/>
          <w:color w:val="000000" w:themeColor="text1"/>
          <w:sz w:val="22"/>
          <w:szCs w:val="22"/>
        </w:rPr>
        <w:t>迦南島還尚未開發，是一片相對原始的自然生態風光，岸上密布著水椰林、檳榔樹，島上居民大多以捕魚</w:t>
      </w:r>
      <w:r w:rsidR="00192C49" w:rsidRPr="0041184B">
        <w:rPr>
          <w:rFonts w:ascii="微軟正黑體" w:eastAsia="微軟正黑體" w:hAnsi="微軟正黑體"/>
          <w:color w:val="000000" w:themeColor="text1"/>
          <w:sz w:val="22"/>
          <w:szCs w:val="22"/>
        </w:rPr>
        <w:t>及木雕維生。就讓我們體驗搭乘傳統竹桶船，穿越原始自然生態風光，樂釣螃蟹趣。搭乘竹籃簸箕船漫遊水椰紅樹林</w:t>
      </w:r>
      <w:r w:rsidRPr="0041184B">
        <w:rPr>
          <w:rFonts w:ascii="微軟正黑體" w:eastAsia="微軟正黑體" w:hAnsi="微軟正黑體"/>
          <w:color w:val="000000" w:themeColor="text1"/>
          <w:sz w:val="22"/>
          <w:szCs w:val="22"/>
        </w:rPr>
        <w:t>，玩玩瘋狂水上咖啡杯、看看水上熱歌勁舞表演～水上電音派對超嗨</w:t>
      </w:r>
      <w:r w:rsidR="00237964" w:rsidRPr="0041184B">
        <w:rPr>
          <w:rFonts w:ascii="微軟正黑體" w:eastAsia="微軟正黑體" w:hAnsi="微軟正黑體" w:hint="eastAsia"/>
          <w:color w:val="000000" w:themeColor="text1"/>
          <w:sz w:val="22"/>
          <w:szCs w:val="22"/>
        </w:rPr>
        <w:t>！</w:t>
      </w:r>
      <w:r w:rsidR="00FB1D0A" w:rsidRPr="0041184B">
        <w:rPr>
          <w:rFonts w:ascii="微軟正黑體" w:eastAsia="微軟正黑體" w:hAnsi="微軟正黑體" w:hint="eastAsia"/>
          <w:b/>
          <w:color w:val="C00000"/>
          <w:sz w:val="22"/>
          <w:szCs w:val="22"/>
        </w:rPr>
        <w:t>註：請自付</w:t>
      </w:r>
      <w:r w:rsidR="00FB1D0A" w:rsidRPr="0041184B">
        <w:rPr>
          <w:rFonts w:ascii="微軟正黑體" w:eastAsia="微軟正黑體" w:hAnsi="微軟正黑體" w:cs="Times New Roman" w:hint="eastAsia"/>
          <w:b/>
          <w:color w:val="C00000"/>
          <w:kern w:val="2"/>
          <w:sz w:val="22"/>
          <w:szCs w:val="22"/>
        </w:rPr>
        <w:t>船家小費：</w:t>
      </w:r>
      <w:r w:rsidR="00FB1D0A" w:rsidRPr="0041184B">
        <w:rPr>
          <w:rFonts w:ascii="微軟正黑體" w:eastAsia="微軟正黑體" w:hAnsi="微軟正黑體" w:cs="Times New Roman"/>
          <w:b/>
          <w:color w:val="C00000"/>
          <w:kern w:val="2"/>
          <w:sz w:val="22"/>
          <w:szCs w:val="22"/>
        </w:rPr>
        <w:t>每人20000越盾</w:t>
      </w:r>
    </w:p>
    <w:p w14:paraId="2465B450" w14:textId="35384BCE" w:rsidR="00237964" w:rsidRPr="0041184B" w:rsidRDefault="00831BFB" w:rsidP="0041184B">
      <w:pPr>
        <w:snapToGrid w:val="0"/>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color w:val="000000" w:themeColor="text1"/>
          <w:sz w:val="22"/>
          <w:szCs w:val="22"/>
        </w:rPr>
        <w:t>【進記古宅】 是會安最古老也是保留最完整的古宅之一。該建築興建於19世紀初期，表現出17世紀時居住於會安的的中、日、越三大民族 的文化特色融合。根據記載晉家族在16世紀末期淪為中國的政治難民，因此舉家遷移到越南，而這棟商宅便花費了8年的時間 建造，至今依然保持原始風格。古宅的狹窄的門面是商家，內部空間狹窄，後方的小天井則直通河流，這是方便讓當時的商 人在洪水氾濫時，方便將貨品搬運到二樓之故。然而中國對越南在建築、藝術及文學上的強烈影響，在此處處可見。【日本橋】 又稱來遠橋，西元1593年興建，由日本人建造的木造拱橋。當時這座橋是連結日本城與中國城。橋上有屋頂供遮蔽用，北側 建有小寺廟。依據某個故事的說法，這座橋是猴年興建，狗年完成，因此兩側出入口分別由猴子與狗守護，相傳它們是古代 日本尊崇的吉祥物。【福建會館】 為族群集會所建，之後成為供奉媽祖的寺廟。在此可以看看精巧的璧飾、雕像身上紅色及綠色的外表、中國帆船的複品，會 館內供奉媽祖祈求庇佑當地人民平安，在會安是古街裡最有魅力的旅遊點。【廣肇會館】 建於1786年，此會館由廣東商人所興建的，正殿供奉關公，入口處兩側更繪有桃園結義和關公千里送嫂的彩圖，會館內還有一座華麗的水池，用瓷磚鑲出精緻的龍型圖案。 漫步於會安古城，民家、會館、寺廟、市場、碼頭等等不同樣式的建築集中 於古城，為中古時期象徵東方的城市提供一個最佳例證，彷彿時光倒流。 到了傍晚會安古城成了燈籠的世界，或明或暗的燈光透過各色的燈籠，折射出一種朦朧的美，把這座古城妝扮得更加迷人而 富有生機。 夜色由燈籠編製色彩而成，明亮著，嫵媚著，多</w:t>
      </w:r>
      <w:r w:rsidR="00192C49" w:rsidRPr="0041184B">
        <w:rPr>
          <w:rFonts w:ascii="微軟正黑體" w:eastAsia="微軟正黑體" w:hAnsi="微軟正黑體"/>
          <w:color w:val="000000" w:themeColor="text1"/>
          <w:sz w:val="22"/>
          <w:szCs w:val="22"/>
        </w:rPr>
        <w:t>彩卻不像燈光構造的那般浮華，彩燈影逸映於秋盆河面，與漁火相融</w:t>
      </w:r>
      <w:r w:rsidRPr="0041184B">
        <w:rPr>
          <w:rFonts w:ascii="微軟正黑體" w:eastAsia="微軟正黑體" w:hAnsi="微軟正黑體"/>
          <w:color w:val="000000" w:themeColor="text1"/>
          <w:sz w:val="22"/>
          <w:szCs w:val="22"/>
        </w:rPr>
        <w:t>，別具一分文藝情懷</w:t>
      </w:r>
      <w:r w:rsidR="00192C49" w:rsidRPr="0041184B">
        <w:rPr>
          <w:rFonts w:ascii="微軟正黑體" w:eastAsia="微軟正黑體" w:hAnsi="微軟正黑體" w:hint="eastAsia"/>
          <w:color w:val="000000" w:themeColor="text1"/>
          <w:sz w:val="22"/>
          <w:szCs w:val="22"/>
        </w:rPr>
        <w:t>！</w:t>
      </w:r>
    </w:p>
    <w:p w14:paraId="3722A487" w14:textId="7594ADD5" w:rsidR="00252C6D" w:rsidRPr="0041184B" w:rsidRDefault="00252C6D" w:rsidP="0041184B">
      <w:pPr>
        <w:snapToGrid w:val="0"/>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b/>
          <w:color w:val="0000FF"/>
          <w:sz w:val="22"/>
          <w:szCs w:val="22"/>
        </w:rPr>
        <w:t>【越式下午茶】</w:t>
      </w:r>
      <w:r w:rsidR="00191418" w:rsidRPr="0041184B">
        <w:rPr>
          <w:rFonts w:ascii="微軟正黑體" w:eastAsia="微軟正黑體" w:hAnsi="微軟正黑體"/>
          <w:color w:val="000000" w:themeColor="text1"/>
          <w:sz w:val="22"/>
          <w:szCs w:val="22"/>
        </w:rPr>
        <w:t>坐在會安古城老屋</w:t>
      </w:r>
      <w:r w:rsidRPr="0041184B">
        <w:rPr>
          <w:rFonts w:ascii="微軟正黑體" w:eastAsia="微軟正黑體" w:hAnsi="微軟正黑體"/>
          <w:color w:val="000000" w:themeColor="text1"/>
          <w:sz w:val="22"/>
          <w:szCs w:val="22"/>
        </w:rPr>
        <w:t>喝自家烘培的咖</w:t>
      </w:r>
      <w:r w:rsidRPr="0041184B">
        <w:rPr>
          <w:rFonts w:ascii="微軟正黑體" w:eastAsia="微軟正黑體" w:hAnsi="微軟正黑體" w:hint="eastAsia"/>
          <w:color w:val="000000" w:themeColor="text1"/>
          <w:sz w:val="22"/>
          <w:szCs w:val="22"/>
        </w:rPr>
        <w:t>啡</w:t>
      </w:r>
      <w:r w:rsidR="00237964" w:rsidRPr="0041184B">
        <w:rPr>
          <w:rFonts w:ascii="微軟正黑體" w:eastAsia="微軟正黑體" w:hAnsi="微軟正黑體" w:hint="eastAsia"/>
          <w:color w:val="000000" w:themeColor="text1"/>
          <w:sz w:val="22"/>
          <w:szCs w:val="22"/>
        </w:rPr>
        <w:t>，</w:t>
      </w:r>
      <w:r w:rsidR="00237964" w:rsidRPr="0041184B">
        <w:rPr>
          <w:rFonts w:ascii="微軟正黑體" w:eastAsia="微軟正黑體" w:hAnsi="微軟正黑體"/>
          <w:color w:val="000000" w:themeColor="text1"/>
          <w:sz w:val="22"/>
          <w:szCs w:val="22"/>
        </w:rPr>
        <w:t>品</w:t>
      </w:r>
      <w:r w:rsidR="00237964" w:rsidRPr="0041184B">
        <w:rPr>
          <w:rFonts w:ascii="微軟正黑體" w:eastAsia="微軟正黑體" w:hAnsi="微軟正黑體" w:hint="eastAsia"/>
          <w:color w:val="000000" w:themeColor="text1"/>
          <w:sz w:val="22"/>
          <w:szCs w:val="22"/>
        </w:rPr>
        <w:t>嚐</w:t>
      </w:r>
      <w:r w:rsidR="00191418" w:rsidRPr="0041184B">
        <w:rPr>
          <w:rFonts w:ascii="微軟正黑體" w:eastAsia="微軟正黑體" w:hAnsi="微軟正黑體"/>
          <w:color w:val="000000" w:themeColor="text1"/>
          <w:sz w:val="22"/>
          <w:szCs w:val="22"/>
        </w:rPr>
        <w:t>道地越南咖啡</w:t>
      </w:r>
      <w:r w:rsidRPr="0041184B">
        <w:rPr>
          <w:rFonts w:ascii="微軟正黑體" w:eastAsia="微軟正黑體" w:hAnsi="微軟正黑體" w:hint="eastAsia"/>
          <w:color w:val="000000" w:themeColor="text1"/>
          <w:sz w:val="22"/>
          <w:szCs w:val="22"/>
        </w:rPr>
        <w:t>！除了咖啡</w:t>
      </w:r>
      <w:r w:rsidR="00191418" w:rsidRPr="0041184B">
        <w:rPr>
          <w:rFonts w:ascii="微軟正黑體" w:eastAsia="微軟正黑體" w:hAnsi="微軟正黑體" w:hint="eastAsia"/>
          <w:color w:val="000000" w:themeColor="text1"/>
          <w:sz w:val="22"/>
          <w:szCs w:val="22"/>
        </w:rPr>
        <w:t>，</w:t>
      </w:r>
      <w:r w:rsidRPr="0041184B">
        <w:rPr>
          <w:rFonts w:ascii="微軟正黑體" w:eastAsia="微軟正黑體" w:hAnsi="微軟正黑體" w:hint="eastAsia"/>
          <w:color w:val="000000" w:themeColor="text1"/>
          <w:sz w:val="22"/>
          <w:szCs w:val="22"/>
        </w:rPr>
        <w:t>您可以品嘗</w:t>
      </w:r>
      <w:r w:rsidR="00191418" w:rsidRPr="0041184B">
        <w:rPr>
          <w:rFonts w:ascii="微軟正黑體" w:eastAsia="微軟正黑體" w:hAnsi="微軟正黑體"/>
          <w:color w:val="000000" w:themeColor="text1"/>
          <w:sz w:val="22"/>
          <w:szCs w:val="22"/>
        </w:rPr>
        <w:t>越南版的法式麵包</w:t>
      </w:r>
      <w:r w:rsidRPr="0041184B">
        <w:rPr>
          <w:rFonts w:ascii="微軟正黑體" w:eastAsia="微軟正黑體" w:hAnsi="微軟正黑體" w:hint="eastAsia"/>
          <w:color w:val="000000" w:themeColor="text1"/>
          <w:sz w:val="22"/>
          <w:szCs w:val="22"/>
        </w:rPr>
        <w:t>。</w:t>
      </w:r>
      <w:r w:rsidRPr="0041184B">
        <w:rPr>
          <w:rFonts w:ascii="微軟正黑體" w:eastAsia="微軟正黑體" w:hAnsi="微軟正黑體"/>
          <w:color w:val="000000" w:themeColor="text1"/>
          <w:sz w:val="22"/>
          <w:szCs w:val="22"/>
        </w:rPr>
        <w:t>越南曾經是法國殖民地之一，所以無論是建築還是飲食都多少受到法國影響，越式法國麵包就是其中之一。只不過越南的法國麵包並不是我們一般看到的那種長長硬硬的麵包棍，而是被越南人加以改良，麵包中間切開後加上各式配料和調味，類似三明治的樣子，並且取了個名字為「Banh Mi粄米</w:t>
      </w:r>
      <w:r w:rsidRPr="0041184B">
        <w:rPr>
          <w:rFonts w:ascii="微軟正黑體" w:eastAsia="微軟正黑體" w:hAnsi="微軟正黑體" w:hint="eastAsia"/>
          <w:color w:val="000000" w:themeColor="text1"/>
          <w:sz w:val="22"/>
          <w:szCs w:val="22"/>
        </w:rPr>
        <w:t>」</w:t>
      </w:r>
      <w:r w:rsidR="00237964" w:rsidRPr="0041184B">
        <w:rPr>
          <w:rFonts w:ascii="微軟正黑體" w:eastAsia="微軟正黑體" w:hAnsi="微軟正黑體" w:hint="eastAsia"/>
          <w:color w:val="000000" w:themeColor="text1"/>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86"/>
        <w:gridCol w:w="3344"/>
      </w:tblGrid>
      <w:tr w:rsidR="00526530" w:rsidRPr="0041184B" w14:paraId="7165C950" w14:textId="77777777" w:rsidTr="00352320">
        <w:tc>
          <w:tcPr>
            <w:tcW w:w="3544" w:type="dxa"/>
            <w:vAlign w:val="center"/>
          </w:tcPr>
          <w:p w14:paraId="7E9DEB43" w14:textId="33A1FD12" w:rsidR="00526530" w:rsidRPr="0041184B" w:rsidRDefault="00526530" w:rsidP="0041184B">
            <w:pPr>
              <w:spacing w:line="0" w:lineRule="atLeast"/>
              <w:contextualSpacing/>
              <w:mirrorIndents/>
              <w:rPr>
                <w:rFonts w:ascii="微軟正黑體" w:eastAsia="微軟正黑體" w:hAnsi="微軟正黑體"/>
                <w:bCs/>
                <w:color w:val="000000"/>
              </w:rPr>
            </w:pPr>
            <w:r w:rsidRPr="0041184B">
              <w:rPr>
                <w:rFonts w:ascii="微軟正黑體" w:eastAsia="微軟正黑體" w:hAnsi="微軟正黑體" w:hint="eastAsia"/>
                <w:bCs/>
                <w:color w:val="000000"/>
              </w:rPr>
              <w:t>早餐：飯店內早餐</w:t>
            </w:r>
          </w:p>
        </w:tc>
        <w:tc>
          <w:tcPr>
            <w:tcW w:w="3686" w:type="dxa"/>
            <w:vAlign w:val="center"/>
          </w:tcPr>
          <w:p w14:paraId="0B576473" w14:textId="754DA2B3" w:rsidR="00526530" w:rsidRPr="0041184B" w:rsidRDefault="00526530" w:rsidP="0041184B">
            <w:pPr>
              <w:spacing w:line="0" w:lineRule="atLeast"/>
              <w:contextualSpacing/>
              <w:mirrorIndents/>
              <w:rPr>
                <w:rFonts w:ascii="微軟正黑體" w:eastAsia="微軟正黑體" w:hAnsi="微軟正黑體"/>
                <w:color w:val="000000"/>
              </w:rPr>
            </w:pPr>
            <w:r w:rsidRPr="0041184B">
              <w:rPr>
                <w:rFonts w:ascii="微軟正黑體" w:eastAsia="微軟正黑體" w:hAnsi="微軟正黑體" w:hint="eastAsia"/>
                <w:color w:val="000000"/>
              </w:rPr>
              <w:t>午餐：花蟹海鮮火鍋餐/每人螃蟹一隻（韓酒水） USD15</w:t>
            </w:r>
          </w:p>
        </w:tc>
        <w:tc>
          <w:tcPr>
            <w:tcW w:w="3344" w:type="dxa"/>
            <w:vAlign w:val="center"/>
          </w:tcPr>
          <w:p w14:paraId="32B5540A" w14:textId="3A8DD8AC" w:rsidR="00526530" w:rsidRPr="0041184B" w:rsidRDefault="00526530" w:rsidP="0041184B">
            <w:pPr>
              <w:spacing w:line="0" w:lineRule="atLeast"/>
              <w:contextualSpacing/>
              <w:mirrorIndents/>
              <w:rPr>
                <w:rFonts w:ascii="微軟正黑體" w:eastAsia="微軟正黑體" w:hAnsi="微軟正黑體"/>
                <w:color w:val="000000"/>
              </w:rPr>
            </w:pPr>
            <w:r w:rsidRPr="0041184B">
              <w:rPr>
                <w:rFonts w:ascii="微軟正黑體" w:eastAsia="微軟正黑體" w:hAnsi="微軟正黑體" w:hint="eastAsia"/>
                <w:color w:val="000000"/>
              </w:rPr>
              <w:t>晚餐：</w:t>
            </w:r>
            <w:r w:rsidRPr="0041184B">
              <w:rPr>
                <w:rFonts w:ascii="微軟正黑體" w:eastAsia="微軟正黑體" w:hAnsi="微軟正黑體" w:hint="eastAsia"/>
                <w:bCs/>
                <w:color w:val="000000"/>
              </w:rPr>
              <w:t>會安越式風味餐（含酒水） USD10</w:t>
            </w:r>
          </w:p>
        </w:tc>
      </w:tr>
      <w:tr w:rsidR="00526530" w:rsidRPr="0041184B" w14:paraId="4D9B815D" w14:textId="77777777" w:rsidTr="00352320">
        <w:tc>
          <w:tcPr>
            <w:tcW w:w="10574" w:type="dxa"/>
            <w:gridSpan w:val="3"/>
            <w:vAlign w:val="center"/>
          </w:tcPr>
          <w:p w14:paraId="68E8FF6A" w14:textId="77ADB51F" w:rsidR="00526530" w:rsidRPr="0041184B" w:rsidRDefault="00526530" w:rsidP="0041184B">
            <w:pPr>
              <w:spacing w:line="0" w:lineRule="atLeast"/>
              <w:contextualSpacing/>
              <w:mirrorIndents/>
              <w:jc w:val="both"/>
              <w:rPr>
                <w:rFonts w:ascii="微軟正黑體" w:eastAsia="微軟正黑體" w:hAnsi="微軟正黑體"/>
                <w:bCs/>
                <w:color w:val="000000"/>
              </w:rPr>
            </w:pPr>
            <w:r w:rsidRPr="0041184B">
              <w:rPr>
                <w:rFonts w:ascii="微軟正黑體" w:eastAsia="微軟正黑體" w:hAnsi="微軟正黑體" w:hint="eastAsia"/>
                <w:bCs/>
                <w:color w:val="000000"/>
              </w:rPr>
              <w:t>住宿：</w:t>
            </w:r>
            <w:r w:rsidRPr="0041184B">
              <w:rPr>
                <w:rFonts w:ascii="微軟正黑體" w:eastAsia="微軟正黑體" w:hAnsi="微軟正黑體" w:cs="Arial" w:hint="eastAsia"/>
              </w:rPr>
              <w:t>會安 五星-貝勒里夫會安飯店BELLERIVE HOI AN HOTEL &amp; SPA 或 馨樂庭會安珍珠酒店CITADINES PEARL 或 日出大宮殿酒店GRAND SUNRISE PALACE或同級</w:t>
            </w:r>
            <w:r w:rsidRPr="0041184B">
              <w:rPr>
                <w:rFonts w:ascii="微軟正黑體" w:eastAsia="微軟正黑體" w:hAnsi="微軟正黑體"/>
                <w:bCs/>
                <w:color w:val="000000"/>
              </w:rPr>
              <w:t xml:space="preserve"> </w:t>
            </w:r>
          </w:p>
        </w:tc>
      </w:tr>
    </w:tbl>
    <w:p w14:paraId="6EA72E1A" w14:textId="38CA66F7" w:rsidR="00AB667C" w:rsidRPr="0041184B" w:rsidRDefault="002F3C69" w:rsidP="0041184B">
      <w:pPr>
        <w:snapToGrid w:val="0"/>
        <w:spacing w:line="0" w:lineRule="atLeast"/>
        <w:ind w:left="1120" w:hangingChars="400" w:hanging="1120"/>
        <w:jc w:val="both"/>
        <w:rPr>
          <w:rFonts w:ascii="微軟正黑體" w:eastAsia="微軟正黑體" w:hAnsi="微軟正黑體"/>
          <w:b/>
          <w:color w:val="FF00FF"/>
          <w:sz w:val="28"/>
          <w:szCs w:val="28"/>
        </w:rPr>
      </w:pPr>
      <w:r w:rsidRPr="0041184B">
        <w:rPr>
          <w:rFonts w:ascii="微軟正黑體" w:eastAsia="微軟正黑體" w:hAnsi="微軟正黑體" w:hint="eastAsia"/>
          <w:b/>
          <w:color w:val="FF00FF"/>
          <w:sz w:val="28"/>
          <w:szCs w:val="28"/>
        </w:rPr>
        <w:t>第3</w:t>
      </w:r>
      <w:r w:rsidR="00AB667C" w:rsidRPr="0041184B">
        <w:rPr>
          <w:rFonts w:ascii="微軟正黑體" w:eastAsia="微軟正黑體" w:hAnsi="微軟正黑體" w:hint="eastAsia"/>
          <w:b/>
          <w:color w:val="FF00FF"/>
          <w:sz w:val="28"/>
          <w:szCs w:val="28"/>
        </w:rPr>
        <w:t xml:space="preserve">天 </w:t>
      </w:r>
      <w:r w:rsidRPr="0041184B">
        <w:rPr>
          <w:rFonts w:ascii="微軟正黑體" w:eastAsia="微軟正黑體" w:hAnsi="微軟正黑體" w:hint="eastAsia"/>
          <w:b/>
          <w:color w:val="FF00FF"/>
          <w:sz w:val="28"/>
          <w:szCs w:val="28"/>
        </w:rPr>
        <w:t xml:space="preserve"> </w:t>
      </w:r>
      <w:r w:rsidR="00AB667C" w:rsidRPr="0041184B">
        <w:rPr>
          <w:rFonts w:ascii="微軟正黑體" w:eastAsia="微軟正黑體" w:hAnsi="微軟正黑體" w:hint="eastAsia"/>
          <w:b/>
          <w:color w:val="FF00FF"/>
          <w:sz w:val="28"/>
          <w:szCs w:val="28"/>
        </w:rPr>
        <w:t>會安</w:t>
      </w:r>
      <w:r w:rsidRPr="0041184B">
        <w:rPr>
          <w:rFonts w:ascii="微軟正黑體" w:eastAsia="微軟正黑體" w:hAnsi="微軟正黑體" w:hint="eastAsia"/>
          <w:b/>
          <w:color w:val="FF00FF"/>
          <w:sz w:val="28"/>
          <w:szCs w:val="28"/>
        </w:rPr>
        <w:t>→</w:t>
      </w:r>
      <w:r w:rsidR="00AB667C" w:rsidRPr="0041184B">
        <w:rPr>
          <w:rFonts w:ascii="微軟正黑體" w:eastAsia="微軟正黑體" w:hAnsi="微軟正黑體" w:hint="eastAsia"/>
          <w:b/>
          <w:color w:val="FF00FF"/>
          <w:sz w:val="28"/>
          <w:szCs w:val="28"/>
        </w:rPr>
        <w:t>途經海雲嶺</w:t>
      </w:r>
      <w:r w:rsidR="00526530" w:rsidRPr="0041184B">
        <w:rPr>
          <w:rFonts w:ascii="微軟正黑體" w:eastAsia="微軟正黑體" w:hAnsi="微軟正黑體" w:hint="eastAsia"/>
          <w:b/>
          <w:color w:val="FF00FF"/>
          <w:sz w:val="28"/>
          <w:szCs w:val="28"/>
        </w:rPr>
        <w:t>（</w:t>
      </w:r>
      <w:r w:rsidR="00AB667C" w:rsidRPr="0041184B">
        <w:rPr>
          <w:rFonts w:ascii="微軟正黑體" w:eastAsia="微軟正黑體" w:hAnsi="微軟正黑體" w:hint="eastAsia"/>
          <w:b/>
          <w:color w:val="FF00FF"/>
          <w:sz w:val="28"/>
          <w:szCs w:val="28"/>
        </w:rPr>
        <w:t>世界50大自然美景</w:t>
      </w:r>
      <w:r w:rsidR="00526530" w:rsidRPr="0041184B">
        <w:rPr>
          <w:rFonts w:ascii="微軟正黑體" w:eastAsia="微軟正黑體" w:hAnsi="微軟正黑體" w:hint="eastAsia"/>
          <w:b/>
          <w:color w:val="FF00FF"/>
          <w:sz w:val="28"/>
          <w:szCs w:val="28"/>
        </w:rPr>
        <w:t>）</w:t>
      </w:r>
      <w:r w:rsidR="00AB667C" w:rsidRPr="0041184B">
        <w:rPr>
          <w:rFonts w:ascii="微軟正黑體" w:eastAsia="微軟正黑體" w:hAnsi="微軟正黑體" w:hint="eastAsia"/>
          <w:b/>
          <w:color w:val="FF00FF"/>
          <w:sz w:val="28"/>
          <w:szCs w:val="28"/>
        </w:rPr>
        <w:t>→順化→啟定皇陵→仿古船~遊香江→靈姥寺 →皇帝宴</w:t>
      </w:r>
      <w:r w:rsidR="00526530" w:rsidRPr="0041184B">
        <w:rPr>
          <w:rFonts w:ascii="微軟正黑體" w:eastAsia="微軟正黑體" w:hAnsi="微軟正黑體" w:hint="eastAsia"/>
          <w:b/>
          <w:color w:val="FF00FF"/>
          <w:sz w:val="28"/>
          <w:szCs w:val="28"/>
        </w:rPr>
        <w:t>（</w:t>
      </w:r>
      <w:r w:rsidR="00AB667C" w:rsidRPr="0041184B">
        <w:rPr>
          <w:rFonts w:ascii="微軟正黑體" w:eastAsia="微軟正黑體" w:hAnsi="微軟正黑體" w:hint="eastAsia"/>
          <w:b/>
          <w:color w:val="FF00FF"/>
          <w:sz w:val="28"/>
          <w:szCs w:val="28"/>
        </w:rPr>
        <w:t>*10人以上安排</w:t>
      </w:r>
      <w:r w:rsidR="00526530" w:rsidRPr="0041184B">
        <w:rPr>
          <w:rFonts w:ascii="微軟正黑體" w:eastAsia="微軟正黑體" w:hAnsi="微軟正黑體" w:hint="eastAsia"/>
          <w:b/>
          <w:color w:val="FF00FF"/>
          <w:sz w:val="28"/>
          <w:szCs w:val="28"/>
        </w:rPr>
        <w:t>）</w:t>
      </w:r>
    </w:p>
    <w:p w14:paraId="10A38D7D" w14:textId="77777777" w:rsidR="00AB667C" w:rsidRPr="0041184B" w:rsidRDefault="00AB667C" w:rsidP="0041184B">
      <w:pPr>
        <w:adjustRightInd w:val="0"/>
        <w:snapToGrid w:val="0"/>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hint="eastAsia"/>
          <w:color w:val="000000" w:themeColor="text1"/>
          <w:sz w:val="22"/>
          <w:szCs w:val="22"/>
        </w:rPr>
        <w:t>前往越南中部古都</w:t>
      </w:r>
      <w:r w:rsidRPr="0041184B">
        <w:rPr>
          <w:rFonts w:ascii="微軟正黑體" w:eastAsia="微軟正黑體" w:hAnsi="微軟正黑體" w:hint="eastAsia"/>
          <w:b/>
          <w:color w:val="0000FF"/>
          <w:sz w:val="22"/>
          <w:szCs w:val="22"/>
        </w:rPr>
        <w:t>【順化】</w:t>
      </w:r>
      <w:r w:rsidRPr="0041184B">
        <w:rPr>
          <w:rFonts w:ascii="微軟正黑體" w:eastAsia="微軟正黑體" w:hAnsi="微軟正黑體" w:hint="eastAsia"/>
          <w:color w:val="000000" w:themeColor="text1"/>
          <w:sz w:val="22"/>
          <w:szCs w:val="22"/>
        </w:rPr>
        <w:t>從19世紀開始，順化就為越南阮王朝的首都，因此今天的順化到處可見王宮、王陵等歷史遺跡。</w:t>
      </w:r>
    </w:p>
    <w:p w14:paraId="6D77B7EB" w14:textId="02D87F9C" w:rsidR="00AB667C" w:rsidRPr="0041184B" w:rsidRDefault="00AB667C" w:rsidP="0041184B">
      <w:pPr>
        <w:adjustRightInd w:val="0"/>
        <w:snapToGrid w:val="0"/>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hint="eastAsia"/>
          <w:b/>
          <w:color w:val="0000FF"/>
          <w:sz w:val="22"/>
          <w:szCs w:val="22"/>
        </w:rPr>
        <w:t>【啟定皇陵】</w:t>
      </w:r>
      <w:r w:rsidRPr="0041184B">
        <w:rPr>
          <w:rFonts w:ascii="微軟正黑體" w:eastAsia="微軟正黑體" w:hAnsi="微軟正黑體" w:hint="eastAsia"/>
          <w:color w:val="000000" w:themeColor="text1"/>
          <w:sz w:val="22"/>
          <w:szCs w:val="22"/>
        </w:rPr>
        <w:t>此皇陵又稱為「應陵」，隱於周珠山</w:t>
      </w:r>
      <w:r w:rsidR="00526530" w:rsidRPr="0041184B">
        <w:rPr>
          <w:rFonts w:ascii="微軟正黑體" w:eastAsia="微軟正黑體" w:hAnsi="微軟正黑體" w:hint="eastAsia"/>
          <w:color w:val="000000" w:themeColor="text1"/>
          <w:sz w:val="22"/>
          <w:szCs w:val="22"/>
        </w:rPr>
        <w:t>（</w:t>
      </w:r>
      <w:r w:rsidRPr="0041184B">
        <w:rPr>
          <w:rFonts w:ascii="微軟正黑體" w:eastAsia="微軟正黑體" w:hAnsi="微軟正黑體" w:hint="eastAsia"/>
          <w:color w:val="000000" w:themeColor="text1"/>
          <w:sz w:val="22"/>
          <w:szCs w:val="22"/>
        </w:rPr>
        <w:t>chau chu</w:t>
      </w:r>
      <w:r w:rsidR="00526530" w:rsidRPr="0041184B">
        <w:rPr>
          <w:rFonts w:ascii="微軟正黑體" w:eastAsia="微軟正黑體" w:hAnsi="微軟正黑體" w:hint="eastAsia"/>
          <w:color w:val="000000" w:themeColor="text1"/>
          <w:sz w:val="22"/>
          <w:szCs w:val="22"/>
        </w:rPr>
        <w:t>）</w:t>
      </w:r>
      <w:r w:rsidRPr="0041184B">
        <w:rPr>
          <w:rFonts w:ascii="微軟正黑體" w:eastAsia="微軟正黑體" w:hAnsi="微軟正黑體" w:hint="eastAsia"/>
          <w:color w:val="000000" w:themeColor="text1"/>
          <w:sz w:val="22"/>
          <w:szCs w:val="22"/>
        </w:rPr>
        <w:t>的山丘上，1920年開始建造，直到啟定帝駕崩六年之後（1931年）才完工。建築風格採用東西合璧，遠看整座皇陵很像一座氣份神秘的歐式城堡，與其他皇陵大不相同。皇陵呈日字形，分為三階段的樓梯供有127階，每階段的欄杆上各有四條龍；上了階梯可以看到馬、象、僕人等守護陵墓的石像。後面是二層樓、八角形建築，其兩側各有一座歐式高塔。內部地板舖著彩色的琉璃瓦，牆上有巨幅祥龍壁畫，內廳的左右兩側有花磁磚與碎玻璃拼成的彩色壁畫，天花板則以黑白色調的雲龍裝飾而成，敘述著各種不同的故事主題。正殿內室設有啟定等身銅像，尚有多處藝術珍寶，精巧的工藝堪稱巔峰上品。</w:t>
      </w:r>
    </w:p>
    <w:p w14:paraId="7FF379B4" w14:textId="77777777" w:rsidR="00AB667C" w:rsidRPr="0041184B" w:rsidRDefault="00AB667C" w:rsidP="0041184B">
      <w:pPr>
        <w:adjustRightInd w:val="0"/>
        <w:snapToGrid w:val="0"/>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hint="eastAsia"/>
          <w:b/>
          <w:color w:val="0000FF"/>
          <w:sz w:val="22"/>
          <w:szCs w:val="22"/>
        </w:rPr>
        <w:t>【仿古船遊香江】</w:t>
      </w:r>
      <w:r w:rsidRPr="0041184B">
        <w:rPr>
          <w:rFonts w:ascii="微軟正黑體" w:eastAsia="微軟正黑體" w:hAnsi="微軟正黑體" w:hint="eastAsia"/>
          <w:color w:val="000000" w:themeColor="text1"/>
          <w:sz w:val="22"/>
          <w:szCs w:val="22"/>
        </w:rPr>
        <w:t>乘仿古龍舟畫舫遊覽香江，在江風徐徐的吹拂下，瀏覽香江邊兩岸之風景及順化市集，古意盎然，非常詩情畫意，怪不得當年皇帝這麼愛遊船河。</w:t>
      </w:r>
    </w:p>
    <w:p w14:paraId="63E4BD23" w14:textId="77777777" w:rsidR="00AB667C" w:rsidRPr="0041184B" w:rsidRDefault="00AB667C" w:rsidP="0041184B">
      <w:pPr>
        <w:adjustRightInd w:val="0"/>
        <w:snapToGrid w:val="0"/>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hint="eastAsia"/>
          <w:b/>
          <w:color w:val="0000FF"/>
          <w:sz w:val="22"/>
          <w:szCs w:val="22"/>
        </w:rPr>
        <w:t>【靈姥寺】</w:t>
      </w:r>
      <w:r w:rsidRPr="0041184B">
        <w:rPr>
          <w:rFonts w:ascii="微軟正黑體" w:eastAsia="微軟正黑體" w:hAnsi="微軟正黑體" w:hint="eastAsia"/>
          <w:color w:val="000000" w:themeColor="text1"/>
          <w:sz w:val="22"/>
          <w:szCs w:val="22"/>
        </w:rPr>
        <w:t>寺前有福緣塔於1844年由阮朝第三位皇帝啟定皇帝所建，塔右側有碑石閣、左側有六角閣，塔後聖殿則供奉三寶佛。其所在位置據說為龍脈之首，不僅地理風水好連風景視野都是上乘之選。</w:t>
      </w:r>
    </w:p>
    <w:p w14:paraId="5938C3E0" w14:textId="77777777" w:rsidR="00AB667C" w:rsidRPr="0041184B" w:rsidRDefault="00AB667C" w:rsidP="0041184B">
      <w:pPr>
        <w:adjustRightInd w:val="0"/>
        <w:snapToGrid w:val="0"/>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hint="eastAsia"/>
          <w:b/>
          <w:color w:val="0000FF"/>
          <w:sz w:val="22"/>
          <w:szCs w:val="22"/>
        </w:rPr>
        <w:t>【皇帝宴】</w:t>
      </w:r>
      <w:r w:rsidRPr="0041184B">
        <w:rPr>
          <w:rFonts w:ascii="微軟正黑體" w:eastAsia="微軟正黑體" w:hAnsi="微軟正黑體" w:hint="eastAsia"/>
          <w:color w:val="000000" w:themeColor="text1"/>
          <w:sz w:val="22"/>
          <w:szCs w:val="22"/>
        </w:rPr>
        <w:t>順化皇帝宴，一邊享用美食一邊觀賞古代宮廷樂曲。您可穿著古代皇宮朝服扮演皇帝、皇后、宰相、大臣、宮女、太監等各種角色拍照留念，在古樂與越南古典民謠中享受美食，別有一番風情。</w:t>
      </w:r>
      <w:r w:rsidRPr="0041184B">
        <w:rPr>
          <w:rFonts w:ascii="微軟正黑體" w:eastAsia="微軟正黑體" w:hAnsi="微軟正黑體"/>
          <w:color w:val="000000" w:themeColor="text1"/>
          <w:sz w:val="22"/>
          <w:szCs w:val="22"/>
        </w:rPr>
        <w:br/>
      </w:r>
      <w:r w:rsidRPr="0041184B">
        <w:rPr>
          <w:rFonts w:ascii="微軟正黑體" w:eastAsia="微軟正黑體" w:hAnsi="微軟正黑體" w:hint="eastAsia"/>
          <w:b/>
          <w:color w:val="C00000"/>
          <w:sz w:val="22"/>
          <w:szCs w:val="22"/>
        </w:rPr>
        <w:t>註1：皇帝宴 必須滿10人以上才可安排。若人數低於1</w:t>
      </w:r>
      <w:r w:rsidRPr="0041184B">
        <w:rPr>
          <w:rFonts w:ascii="微軟正黑體" w:eastAsia="微軟正黑體" w:hAnsi="微軟正黑體"/>
          <w:b/>
          <w:color w:val="C00000"/>
          <w:sz w:val="22"/>
          <w:szCs w:val="22"/>
        </w:rPr>
        <w:t>0</w:t>
      </w:r>
      <w:r w:rsidRPr="0041184B">
        <w:rPr>
          <w:rFonts w:ascii="微軟正黑體" w:eastAsia="微軟正黑體" w:hAnsi="微軟正黑體" w:hint="eastAsia"/>
          <w:b/>
          <w:color w:val="C00000"/>
          <w:sz w:val="22"/>
          <w:szCs w:val="22"/>
        </w:rPr>
        <w:t>人以下，則改為當地風味餐替代。</w:t>
      </w:r>
      <w:r w:rsidRPr="0041184B">
        <w:rPr>
          <w:rFonts w:ascii="微軟正黑體" w:eastAsia="微軟正黑體" w:hAnsi="微軟正黑體"/>
          <w:b/>
          <w:color w:val="C00000"/>
          <w:sz w:val="22"/>
          <w:szCs w:val="22"/>
        </w:rPr>
        <w:br/>
      </w:r>
      <w:r w:rsidRPr="0041184B">
        <w:rPr>
          <w:rFonts w:ascii="微軟正黑體" w:eastAsia="微軟正黑體" w:hAnsi="微軟正黑體" w:hint="eastAsia"/>
          <w:b/>
          <w:color w:val="C00000"/>
          <w:sz w:val="22"/>
          <w:szCs w:val="22"/>
        </w:rPr>
        <w:t>註2：請自付表演者小費：20000越盾 或 USD1美元/每位。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86"/>
        <w:gridCol w:w="3344"/>
      </w:tblGrid>
      <w:tr w:rsidR="00526530" w:rsidRPr="0041184B" w14:paraId="3067E708" w14:textId="77777777" w:rsidTr="00352320">
        <w:tc>
          <w:tcPr>
            <w:tcW w:w="3544" w:type="dxa"/>
            <w:vAlign w:val="center"/>
          </w:tcPr>
          <w:p w14:paraId="61BEB04A" w14:textId="071743F0" w:rsidR="00526530" w:rsidRPr="0041184B" w:rsidRDefault="00526530" w:rsidP="0041184B">
            <w:pPr>
              <w:spacing w:line="0" w:lineRule="atLeast"/>
              <w:contextualSpacing/>
              <w:mirrorIndents/>
              <w:rPr>
                <w:rFonts w:ascii="微軟正黑體" w:eastAsia="微軟正黑體" w:hAnsi="微軟正黑體"/>
                <w:bCs/>
                <w:color w:val="000000"/>
              </w:rPr>
            </w:pPr>
            <w:r w:rsidRPr="0041184B">
              <w:rPr>
                <w:rFonts w:ascii="微軟正黑體" w:eastAsia="微軟正黑體" w:hAnsi="微軟正黑體" w:hint="eastAsia"/>
                <w:bCs/>
                <w:color w:val="000000"/>
              </w:rPr>
              <w:t>早餐：飯店內早餐</w:t>
            </w:r>
          </w:p>
        </w:tc>
        <w:tc>
          <w:tcPr>
            <w:tcW w:w="3686" w:type="dxa"/>
            <w:vAlign w:val="center"/>
          </w:tcPr>
          <w:p w14:paraId="6B7DE91D" w14:textId="025BFB89" w:rsidR="00526530" w:rsidRPr="0041184B" w:rsidRDefault="00526530" w:rsidP="0041184B">
            <w:pPr>
              <w:spacing w:line="0" w:lineRule="atLeast"/>
              <w:contextualSpacing/>
              <w:mirrorIndents/>
              <w:rPr>
                <w:rFonts w:ascii="微軟正黑體" w:eastAsia="微軟正黑體" w:hAnsi="微軟正黑體"/>
                <w:color w:val="000000"/>
              </w:rPr>
            </w:pPr>
            <w:r w:rsidRPr="0041184B">
              <w:rPr>
                <w:rFonts w:ascii="微軟正黑體" w:eastAsia="微軟正黑體" w:hAnsi="微軟正黑體" w:hint="eastAsia"/>
                <w:color w:val="000000"/>
              </w:rPr>
              <w:t>午餐：順化風味餐（含酒水）USD10</w:t>
            </w:r>
          </w:p>
        </w:tc>
        <w:tc>
          <w:tcPr>
            <w:tcW w:w="3344" w:type="dxa"/>
            <w:vAlign w:val="center"/>
          </w:tcPr>
          <w:p w14:paraId="5864DC65" w14:textId="11F19E7D" w:rsidR="00526530" w:rsidRPr="0041184B" w:rsidRDefault="00526530" w:rsidP="0041184B">
            <w:pPr>
              <w:spacing w:line="0" w:lineRule="atLeast"/>
              <w:contextualSpacing/>
              <w:mirrorIndents/>
              <w:rPr>
                <w:rFonts w:ascii="微軟正黑體" w:eastAsia="微軟正黑體" w:hAnsi="微軟正黑體" w:hint="eastAsia"/>
                <w:color w:val="000000"/>
              </w:rPr>
            </w:pPr>
            <w:r w:rsidRPr="0041184B">
              <w:rPr>
                <w:rFonts w:ascii="微軟正黑體" w:eastAsia="微軟正黑體" w:hAnsi="微軟正黑體" w:hint="eastAsia"/>
                <w:color w:val="000000"/>
              </w:rPr>
              <w:t>晚餐：</w:t>
            </w:r>
            <w:r w:rsidRPr="0041184B">
              <w:rPr>
                <w:rFonts w:ascii="微軟正黑體" w:eastAsia="微軟正黑體" w:hAnsi="微軟正黑體" w:hint="eastAsia"/>
                <w:bCs/>
                <w:color w:val="000000"/>
              </w:rPr>
              <w:t>皇帝宴（含酒水）USD15</w:t>
            </w:r>
            <w:r w:rsidR="00FE44EF">
              <w:rPr>
                <w:rFonts w:ascii="微軟正黑體" w:eastAsia="微軟正黑體" w:hAnsi="微軟正黑體" w:hint="eastAsia"/>
                <w:bCs/>
                <w:color w:val="000000"/>
              </w:rPr>
              <w:t>（或</w:t>
            </w:r>
            <w:r w:rsidR="00FE44EF" w:rsidRPr="00FE44EF">
              <w:rPr>
                <w:rFonts w:ascii="微軟正黑體" w:eastAsia="微軟正黑體" w:hAnsi="微軟正黑體" w:hint="eastAsia"/>
                <w:bCs/>
                <w:color w:val="000000"/>
              </w:rPr>
              <w:t>當地風味餐</w:t>
            </w:r>
            <w:r w:rsidR="00FE44EF">
              <w:rPr>
                <w:rFonts w:ascii="微軟正黑體" w:eastAsia="微軟正黑體" w:hAnsi="微軟正黑體" w:hint="eastAsia"/>
                <w:bCs/>
                <w:color w:val="000000"/>
              </w:rPr>
              <w:t>）</w:t>
            </w:r>
          </w:p>
        </w:tc>
      </w:tr>
      <w:tr w:rsidR="00526530" w:rsidRPr="0041184B" w14:paraId="160E41D8" w14:textId="77777777" w:rsidTr="00352320">
        <w:tc>
          <w:tcPr>
            <w:tcW w:w="10574" w:type="dxa"/>
            <w:gridSpan w:val="3"/>
            <w:vAlign w:val="center"/>
          </w:tcPr>
          <w:p w14:paraId="1D16FDAB" w14:textId="726C7298" w:rsidR="00526530" w:rsidRPr="0041184B" w:rsidRDefault="00526530" w:rsidP="0041184B">
            <w:pPr>
              <w:spacing w:line="0" w:lineRule="atLeast"/>
              <w:contextualSpacing/>
              <w:mirrorIndents/>
              <w:jc w:val="both"/>
              <w:rPr>
                <w:rFonts w:ascii="微軟正黑體" w:eastAsia="微軟正黑體" w:hAnsi="微軟正黑體"/>
                <w:bCs/>
                <w:color w:val="000000"/>
              </w:rPr>
            </w:pPr>
            <w:r w:rsidRPr="0041184B">
              <w:rPr>
                <w:rFonts w:ascii="微軟正黑體" w:eastAsia="微軟正黑體" w:hAnsi="微軟正黑體" w:hint="eastAsia"/>
                <w:bCs/>
                <w:color w:val="000000"/>
              </w:rPr>
              <w:t>住宿：</w:t>
            </w:r>
            <w:r w:rsidRPr="0041184B">
              <w:rPr>
                <w:rFonts w:ascii="微軟正黑體" w:eastAsia="微軟正黑體" w:hAnsi="微軟正黑體" w:cs="Arial" w:hint="eastAsia"/>
              </w:rPr>
              <w:t>順化 五星-拉維拉酒店LA VELA HUELA VELA HUE HOTEL 或 塞納飯店SENNA HUE HOTEL 或 帝國酒店IMPERIAL HOTEL  或  印度支那皇宮INDOCHINE PALACE  或 朝聖鄉村精品度假村PILGRIMAGE VILLAGE RESORT 或 桑科法村山度假SANKOFA VILLAGE HILL RESORT &amp; SPA或同級</w:t>
            </w:r>
            <w:r w:rsidRPr="0041184B">
              <w:rPr>
                <w:rFonts w:ascii="微軟正黑體" w:eastAsia="微軟正黑體" w:hAnsi="微軟正黑體"/>
                <w:bCs/>
                <w:color w:val="000000"/>
              </w:rPr>
              <w:t xml:space="preserve"> </w:t>
            </w:r>
          </w:p>
        </w:tc>
      </w:tr>
    </w:tbl>
    <w:p w14:paraId="29C8E65C" w14:textId="7D195433" w:rsidR="00346F45" w:rsidRPr="0041184B" w:rsidRDefault="00D232F0" w:rsidP="0041184B">
      <w:pPr>
        <w:snapToGrid w:val="0"/>
        <w:spacing w:line="0" w:lineRule="atLeast"/>
        <w:ind w:left="1120" w:hangingChars="400" w:hanging="1120"/>
        <w:jc w:val="both"/>
        <w:rPr>
          <w:rFonts w:ascii="微軟正黑體" w:eastAsia="微軟正黑體" w:hAnsi="微軟正黑體"/>
          <w:b/>
          <w:color w:val="FF00FF"/>
          <w:sz w:val="28"/>
          <w:szCs w:val="28"/>
        </w:rPr>
      </w:pPr>
      <w:r w:rsidRPr="0041184B">
        <w:rPr>
          <w:rFonts w:ascii="微軟正黑體" w:eastAsia="微軟正黑體" w:hAnsi="微軟正黑體"/>
          <w:b/>
          <w:color w:val="FF00FF"/>
          <w:sz w:val="28"/>
          <w:szCs w:val="28"/>
        </w:rPr>
        <w:t>第</w:t>
      </w:r>
      <w:r w:rsidR="00AB667C" w:rsidRPr="0041184B">
        <w:rPr>
          <w:rFonts w:ascii="微軟正黑體" w:eastAsia="微軟正黑體" w:hAnsi="微軟正黑體" w:hint="eastAsia"/>
          <w:b/>
          <w:color w:val="FF00FF"/>
          <w:sz w:val="28"/>
          <w:szCs w:val="28"/>
        </w:rPr>
        <w:t>4</w:t>
      </w:r>
      <w:r w:rsidRPr="0041184B">
        <w:rPr>
          <w:rFonts w:ascii="微軟正黑體" w:eastAsia="微軟正黑體" w:hAnsi="微軟正黑體"/>
          <w:b/>
          <w:color w:val="FF00FF"/>
          <w:sz w:val="28"/>
          <w:szCs w:val="28"/>
        </w:rPr>
        <w:t>天</w:t>
      </w:r>
      <w:r w:rsidR="00526530" w:rsidRPr="0041184B">
        <w:rPr>
          <w:rFonts w:ascii="微軟正黑體" w:eastAsia="微軟正黑體" w:hAnsi="微軟正黑體"/>
          <w:b/>
          <w:color w:val="FF00FF"/>
          <w:sz w:val="28"/>
          <w:szCs w:val="28"/>
        </w:rPr>
        <w:t xml:space="preserve"> </w:t>
      </w:r>
      <w:r w:rsidR="002F3C69" w:rsidRPr="0041184B">
        <w:rPr>
          <w:rFonts w:ascii="微軟正黑體" w:eastAsia="微軟正黑體" w:hAnsi="微軟正黑體"/>
          <w:b/>
          <w:color w:val="FF00FF"/>
          <w:sz w:val="28"/>
          <w:szCs w:val="28"/>
        </w:rPr>
        <w:t xml:space="preserve"> </w:t>
      </w:r>
      <w:r w:rsidR="00AB667C" w:rsidRPr="0041184B">
        <w:rPr>
          <w:rFonts w:ascii="微軟正黑體" w:eastAsia="微軟正黑體" w:hAnsi="微軟正黑體" w:hint="eastAsia"/>
          <w:b/>
          <w:color w:val="FF00FF"/>
          <w:sz w:val="28"/>
          <w:szCs w:val="28"/>
        </w:rPr>
        <w:t>順化皇城→三輪車遊古城→網美打卡點~百年工藝製香村→五行山</w:t>
      </w:r>
      <w:r w:rsidR="00526530" w:rsidRPr="0041184B">
        <w:rPr>
          <w:rFonts w:ascii="微軟正黑體" w:eastAsia="微軟正黑體" w:hAnsi="微軟正黑體" w:hint="eastAsia"/>
          <w:b/>
          <w:color w:val="FF00FF"/>
          <w:sz w:val="28"/>
          <w:szCs w:val="28"/>
        </w:rPr>
        <w:t>（</w:t>
      </w:r>
      <w:r w:rsidR="00AB667C" w:rsidRPr="0041184B">
        <w:rPr>
          <w:rFonts w:ascii="微軟正黑體" w:eastAsia="微軟正黑體" w:hAnsi="微軟正黑體" w:hint="eastAsia"/>
          <w:b/>
          <w:color w:val="FF00FF"/>
          <w:sz w:val="28"/>
          <w:szCs w:val="28"/>
        </w:rPr>
        <w:t>含上山電梯</w:t>
      </w:r>
      <w:r w:rsidR="00526530" w:rsidRPr="0041184B">
        <w:rPr>
          <w:rFonts w:ascii="微軟正黑體" w:eastAsia="微軟正黑體" w:hAnsi="微軟正黑體" w:hint="eastAsia"/>
          <w:b/>
          <w:color w:val="FF00FF"/>
          <w:sz w:val="28"/>
          <w:szCs w:val="28"/>
        </w:rPr>
        <w:t>）</w:t>
      </w:r>
    </w:p>
    <w:p w14:paraId="30A9233D" w14:textId="4FC02090" w:rsidR="00AB667C" w:rsidRPr="0041184B" w:rsidRDefault="00AB667C" w:rsidP="0041184B">
      <w:pPr>
        <w:adjustRightInd w:val="0"/>
        <w:snapToGrid w:val="0"/>
        <w:spacing w:line="0" w:lineRule="atLeast"/>
        <w:rPr>
          <w:rFonts w:ascii="微軟正黑體" w:eastAsia="微軟正黑體" w:hAnsi="微軟正黑體"/>
          <w:b/>
          <w:color w:val="C00000"/>
          <w:sz w:val="22"/>
          <w:szCs w:val="22"/>
        </w:rPr>
      </w:pPr>
      <w:r w:rsidRPr="0041184B">
        <w:rPr>
          <w:rFonts w:ascii="微軟正黑體" w:eastAsia="微軟正黑體" w:hAnsi="微軟正黑體" w:hint="eastAsia"/>
          <w:color w:val="000000" w:themeColor="text1"/>
          <w:sz w:val="22"/>
          <w:szCs w:val="22"/>
        </w:rPr>
        <w:t>早餐後，前往</w:t>
      </w:r>
      <w:r w:rsidRPr="0041184B">
        <w:rPr>
          <w:rFonts w:ascii="微軟正黑體" w:eastAsia="微軟正黑體" w:hAnsi="微軟正黑體" w:hint="eastAsia"/>
          <w:b/>
          <w:color w:val="0000FF"/>
          <w:sz w:val="22"/>
          <w:szCs w:val="22"/>
        </w:rPr>
        <w:t>【越南阮朝十三代皇宮】</w:t>
      </w:r>
      <w:r w:rsidRPr="0041184B">
        <w:rPr>
          <w:rFonts w:ascii="微軟正黑體" w:eastAsia="微軟正黑體" w:hAnsi="微軟正黑體" w:hint="eastAsia"/>
          <w:color w:val="000000" w:themeColor="text1"/>
          <w:sz w:val="22"/>
          <w:szCs w:val="22"/>
        </w:rPr>
        <w:t>皇城內共分三層，最外層因為護城，寬21公尺高7公尺，周長共有10公里，開有十道門，並有護城河圍繞，城內有龐大的宮殿、內有午門、太和殿等古建築群體。阮朝開國君王於1804年始建，費時30年完工，為阮朝之皇都，此地與中國紫禁城有異曲同工之妙。聯合國科教文組織於1994年認定為『世界文化遺產』，肯定其觀光價值，古蹟上的題字都是我們熟悉的中國文字，可見昔時順化受中國殖民深厚影響。</w:t>
      </w:r>
      <w:r w:rsidRPr="0041184B">
        <w:rPr>
          <w:rFonts w:ascii="微軟正黑體" w:eastAsia="微軟正黑體" w:hAnsi="微軟正黑體" w:hint="eastAsia"/>
          <w:b/>
          <w:color w:val="C00000"/>
          <w:sz w:val="22"/>
          <w:szCs w:val="22"/>
        </w:rPr>
        <w:t>註：請自付三輪車車伕小費：20000越盾 或 USD1美元/每位。</w:t>
      </w:r>
    </w:p>
    <w:p w14:paraId="631478B1" w14:textId="292F21BF" w:rsidR="00AB667C" w:rsidRPr="0041184B" w:rsidRDefault="00AB667C" w:rsidP="0041184B">
      <w:pPr>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hint="eastAsia"/>
          <w:b/>
          <w:color w:val="0000FF"/>
          <w:sz w:val="22"/>
          <w:szCs w:val="22"/>
        </w:rPr>
        <w:t>【百年工藝製香村】</w:t>
      </w:r>
      <w:r w:rsidRPr="0041184B">
        <w:rPr>
          <w:rFonts w:ascii="微軟正黑體" w:eastAsia="微軟正黑體" w:hAnsi="微軟正黑體" w:hint="eastAsia"/>
          <w:color w:val="000000" w:themeColor="text1"/>
          <w:sz w:val="22"/>
          <w:szCs w:val="22"/>
        </w:rPr>
        <w:t>離順化古城約</w:t>
      </w:r>
      <w:r w:rsidRPr="0041184B">
        <w:rPr>
          <w:rFonts w:ascii="微軟正黑體" w:eastAsia="微軟正黑體" w:hAnsi="微軟正黑體"/>
          <w:color w:val="000000" w:themeColor="text1"/>
          <w:sz w:val="22"/>
          <w:szCs w:val="22"/>
        </w:rPr>
        <w:t>7</w:t>
      </w:r>
      <w:r w:rsidRPr="0041184B">
        <w:rPr>
          <w:rFonts w:ascii="微軟正黑體" w:eastAsia="微軟正黑體" w:hAnsi="微軟正黑體" w:hint="eastAsia"/>
          <w:color w:val="000000" w:themeColor="text1"/>
          <w:sz w:val="22"/>
          <w:szCs w:val="22"/>
        </w:rPr>
        <w:t>公里的水春村</w:t>
      </w:r>
      <w:r w:rsidR="00526530" w:rsidRPr="0041184B">
        <w:rPr>
          <w:rFonts w:ascii="微軟正黑體" w:eastAsia="微軟正黑體" w:hAnsi="微軟正黑體"/>
          <w:color w:val="000000" w:themeColor="text1"/>
          <w:sz w:val="22"/>
          <w:szCs w:val="22"/>
        </w:rPr>
        <w:t>（</w:t>
      </w:r>
      <w:r w:rsidRPr="0041184B">
        <w:rPr>
          <w:rFonts w:ascii="微軟正黑體" w:eastAsia="微軟正黑體" w:hAnsi="微軟正黑體"/>
          <w:color w:val="000000" w:themeColor="text1"/>
          <w:sz w:val="22"/>
          <w:szCs w:val="22"/>
        </w:rPr>
        <w:t>Thuy Xuan</w:t>
      </w:r>
      <w:r w:rsidR="00526530" w:rsidRPr="0041184B">
        <w:rPr>
          <w:rFonts w:ascii="微軟正黑體" w:eastAsia="微軟正黑體" w:hAnsi="微軟正黑體"/>
          <w:color w:val="000000" w:themeColor="text1"/>
          <w:sz w:val="22"/>
          <w:szCs w:val="22"/>
        </w:rPr>
        <w:t>）</w:t>
      </w:r>
      <w:r w:rsidRPr="0041184B">
        <w:rPr>
          <w:rFonts w:ascii="微軟正黑體" w:eastAsia="微軟正黑體" w:hAnsi="微軟正黑體"/>
          <w:color w:val="000000" w:themeColor="text1"/>
          <w:sz w:val="22"/>
          <w:szCs w:val="22"/>
        </w:rPr>
        <w:t xml:space="preserve">, </w:t>
      </w:r>
      <w:r w:rsidRPr="0041184B">
        <w:rPr>
          <w:rFonts w:ascii="微軟正黑體" w:eastAsia="微軟正黑體" w:hAnsi="微軟正黑體" w:hint="eastAsia"/>
          <w:color w:val="000000" w:themeColor="text1"/>
          <w:sz w:val="22"/>
          <w:szCs w:val="22"/>
        </w:rPr>
        <w:t>是一個百年歷史的線香小村莊。家家戶戶以造香為業，世代承傳古老的工藝。一簇簇顏色艷麗的線香。祖傳功夫延續好幾個世紀，供應了幾乎全越南線香市場需求，「香村」名稱自此而來。用木屑加入乳香和肉桂粉等香料混合成黏土，黏在已經混上顏色的竹枝上或機器或人手，把香黏在竹枝上，待風乾即成。跳脫傳統的紅、黃色，加入橘、紫和綠色讓線香更鮮明艷麗。家家戶戶可見晾曬場上五顏六色的線香．村民將香束成一捆一捆，</w:t>
      </w:r>
      <w:r w:rsidRPr="0041184B">
        <w:rPr>
          <w:rFonts w:ascii="微軟正黑體" w:eastAsia="微軟正黑體" w:hAnsi="微軟正黑體"/>
          <w:color w:val="000000" w:themeColor="text1"/>
          <w:sz w:val="22"/>
          <w:szCs w:val="22"/>
        </w:rPr>
        <w:t xml:space="preserve"> </w:t>
      </w:r>
      <w:r w:rsidRPr="0041184B">
        <w:rPr>
          <w:rFonts w:ascii="微軟正黑體" w:eastAsia="微軟正黑體" w:hAnsi="微軟正黑體" w:hint="eastAsia"/>
          <w:color w:val="000000" w:themeColor="text1"/>
          <w:sz w:val="22"/>
          <w:szCs w:val="22"/>
        </w:rPr>
        <w:t>散開成一束花狀，猶如盛開在村民中的花海。受到香客喜愛，更是遊客必訪拍照打卡熱點。</w:t>
      </w:r>
    </w:p>
    <w:p w14:paraId="4391A8FD" w14:textId="77777777" w:rsidR="00AB667C" w:rsidRPr="0041184B" w:rsidRDefault="00AB667C" w:rsidP="0041184B">
      <w:pPr>
        <w:spacing w:line="0" w:lineRule="atLeast"/>
        <w:rPr>
          <w:rFonts w:ascii="微軟正黑體" w:eastAsia="微軟正黑體" w:hAnsi="微軟正黑體"/>
          <w:color w:val="000000" w:themeColor="text1"/>
          <w:sz w:val="22"/>
          <w:szCs w:val="22"/>
        </w:rPr>
      </w:pPr>
      <w:r w:rsidRPr="0041184B">
        <w:rPr>
          <w:rFonts w:ascii="微軟正黑體" w:eastAsia="微軟正黑體" w:hAnsi="微軟正黑體" w:hint="eastAsia"/>
          <w:color w:val="000000" w:themeColor="text1"/>
          <w:sz w:val="22"/>
          <w:szCs w:val="22"/>
        </w:rPr>
        <w:t>前往位於峴港市區東邊不遠處有座</w:t>
      </w:r>
      <w:r w:rsidRPr="0041184B">
        <w:rPr>
          <w:rFonts w:ascii="微軟正黑體" w:eastAsia="微軟正黑體" w:hAnsi="微軟正黑體" w:hint="eastAsia"/>
          <w:b/>
          <w:color w:val="0000FF"/>
          <w:sz w:val="22"/>
          <w:szCs w:val="22"/>
        </w:rPr>
        <w:t>【五行山】</w:t>
      </w:r>
      <w:r w:rsidRPr="0041184B">
        <w:rPr>
          <w:rFonts w:ascii="微軟正黑體" w:eastAsia="微軟正黑體" w:hAnsi="微軟正黑體" w:hint="eastAsia"/>
          <w:color w:val="000000" w:themeColor="text1"/>
          <w:sz w:val="22"/>
          <w:szCs w:val="22"/>
        </w:rPr>
        <w:t>，傳說有神仙住過，因此整座山都是香的，非常神奇。五行山原為海中島，多少年的變遷成了陸地上的山。一開始名為五蘊山、五指山，西面有翰江，東面臨南中國海，在海邊平坦的沙灘上，水、木、火，金、土六座山峰（其中火山為雙峰）拔地而起，氣勢雄偉。由於風光秀麗。古人有詩寫道：「何處景色勝五行，不遜仙境是蓬萊。山光彩石峰浴翠，古寺香霧繞雲岩。」五山之中以水山最美最大，水山海拔一百零八米，山上有華嚴雲洞、華嚴石洞，靈岩洞、陵虛洞、雲通洞、藏珠洞、雲月洞及天龍洞等。山上有三台寺、慈心寺。靈應寺。寺內供奉多尊菩薩、羅漢塑像，山上還有通天路和入地路。通過大路可以把遊客引向山頂，入地路則把人們一直引到山腳下的海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86"/>
        <w:gridCol w:w="3344"/>
      </w:tblGrid>
      <w:tr w:rsidR="00526530" w:rsidRPr="0041184B" w14:paraId="63F03A70" w14:textId="77777777" w:rsidTr="00352320">
        <w:tc>
          <w:tcPr>
            <w:tcW w:w="3544" w:type="dxa"/>
            <w:vAlign w:val="center"/>
          </w:tcPr>
          <w:p w14:paraId="3C00C234" w14:textId="6DD39F0F" w:rsidR="00526530" w:rsidRPr="0041184B" w:rsidRDefault="00526530" w:rsidP="0041184B">
            <w:pPr>
              <w:spacing w:line="0" w:lineRule="atLeast"/>
              <w:contextualSpacing/>
              <w:mirrorIndents/>
              <w:jc w:val="both"/>
              <w:rPr>
                <w:rFonts w:ascii="微軟正黑體" w:eastAsia="微軟正黑體" w:hAnsi="微軟正黑體"/>
                <w:bCs/>
                <w:color w:val="000000"/>
              </w:rPr>
            </w:pPr>
            <w:r w:rsidRPr="0041184B">
              <w:rPr>
                <w:rFonts w:ascii="微軟正黑體" w:eastAsia="微軟正黑體" w:hAnsi="微軟正黑體" w:hint="eastAsia"/>
                <w:bCs/>
                <w:color w:val="000000"/>
              </w:rPr>
              <w:t>早餐：飯店內早餐</w:t>
            </w:r>
          </w:p>
        </w:tc>
        <w:tc>
          <w:tcPr>
            <w:tcW w:w="3686" w:type="dxa"/>
            <w:vAlign w:val="center"/>
          </w:tcPr>
          <w:p w14:paraId="04270A5A" w14:textId="6F8566AD" w:rsidR="00526530" w:rsidRPr="0041184B" w:rsidRDefault="00526530" w:rsidP="0041184B">
            <w:pPr>
              <w:spacing w:line="0" w:lineRule="atLeast"/>
              <w:contextualSpacing/>
              <w:mirrorIndents/>
              <w:jc w:val="both"/>
              <w:rPr>
                <w:rFonts w:ascii="微軟正黑體" w:eastAsia="微軟正黑體" w:hAnsi="微軟正黑體"/>
                <w:bCs/>
                <w:color w:val="000000"/>
              </w:rPr>
            </w:pPr>
            <w:r w:rsidRPr="0041184B">
              <w:rPr>
                <w:rFonts w:ascii="微軟正黑體" w:eastAsia="微軟正黑體" w:hAnsi="微軟正黑體" w:hint="eastAsia"/>
                <w:bCs/>
                <w:color w:val="000000"/>
              </w:rPr>
              <w:t>午餐：</w:t>
            </w:r>
            <w:r w:rsidR="0041184B" w:rsidRPr="0041184B">
              <w:rPr>
                <w:rFonts w:ascii="微軟正黑體" w:eastAsia="微軟正黑體" w:hAnsi="微軟正黑體" w:hint="eastAsia"/>
                <w:bCs/>
                <w:color w:val="000000"/>
              </w:rPr>
              <w:t>順化中越式料理（含酒水）US</w:t>
            </w:r>
            <w:r w:rsidR="0041184B" w:rsidRPr="0041184B">
              <w:rPr>
                <w:rFonts w:ascii="微軟正黑體" w:eastAsia="微軟正黑體" w:hAnsi="微軟正黑體"/>
                <w:bCs/>
                <w:color w:val="000000"/>
              </w:rPr>
              <w:t>D</w:t>
            </w:r>
            <w:r w:rsidR="0041184B" w:rsidRPr="0041184B">
              <w:rPr>
                <w:rFonts w:ascii="微軟正黑體" w:eastAsia="微軟正黑體" w:hAnsi="微軟正黑體" w:hint="eastAsia"/>
                <w:bCs/>
                <w:color w:val="000000"/>
              </w:rPr>
              <w:t>8</w:t>
            </w:r>
          </w:p>
        </w:tc>
        <w:tc>
          <w:tcPr>
            <w:tcW w:w="3344" w:type="dxa"/>
            <w:vAlign w:val="center"/>
          </w:tcPr>
          <w:p w14:paraId="68C4E0C8" w14:textId="4C298C35" w:rsidR="00526530" w:rsidRPr="0041184B" w:rsidRDefault="00526530" w:rsidP="0041184B">
            <w:pPr>
              <w:spacing w:line="0" w:lineRule="atLeast"/>
              <w:contextualSpacing/>
              <w:mirrorIndents/>
              <w:jc w:val="both"/>
              <w:rPr>
                <w:rFonts w:ascii="微軟正黑體" w:eastAsia="微軟正黑體" w:hAnsi="微軟正黑體"/>
                <w:bCs/>
                <w:color w:val="000000"/>
              </w:rPr>
            </w:pPr>
            <w:r w:rsidRPr="0041184B">
              <w:rPr>
                <w:rFonts w:ascii="微軟正黑體" w:eastAsia="微軟正黑體" w:hAnsi="微軟正黑體" w:hint="eastAsia"/>
                <w:bCs/>
                <w:color w:val="000000"/>
              </w:rPr>
              <w:t>晚餐：</w:t>
            </w:r>
            <w:r w:rsidR="0041184B" w:rsidRPr="0041184B">
              <w:rPr>
                <w:rFonts w:ascii="微軟正黑體" w:eastAsia="微軟正黑體" w:hAnsi="微軟正黑體" w:hint="eastAsia"/>
                <w:bCs/>
                <w:color w:val="000000"/>
              </w:rPr>
              <w:t xml:space="preserve">SOHO </w:t>
            </w:r>
            <w:r w:rsidR="0041184B" w:rsidRPr="0041184B">
              <w:rPr>
                <w:rFonts w:ascii="微軟正黑體" w:eastAsia="微軟正黑體" w:hAnsi="微軟正黑體"/>
                <w:bCs/>
                <w:color w:val="000000"/>
              </w:rPr>
              <w:t>自助餐USD</w:t>
            </w:r>
            <w:r w:rsidR="0041184B" w:rsidRPr="0041184B">
              <w:rPr>
                <w:rFonts w:ascii="微軟正黑體" w:eastAsia="微軟正黑體" w:hAnsi="微軟正黑體" w:hint="eastAsia"/>
                <w:bCs/>
                <w:color w:val="000000"/>
              </w:rPr>
              <w:t>15</w:t>
            </w:r>
          </w:p>
        </w:tc>
      </w:tr>
      <w:tr w:rsidR="00526530" w:rsidRPr="0041184B" w14:paraId="739CCDFF" w14:textId="77777777" w:rsidTr="00352320">
        <w:tc>
          <w:tcPr>
            <w:tcW w:w="10574" w:type="dxa"/>
            <w:gridSpan w:val="3"/>
            <w:vAlign w:val="center"/>
          </w:tcPr>
          <w:p w14:paraId="11FEB61A" w14:textId="428C3735" w:rsidR="00526530" w:rsidRPr="0041184B" w:rsidRDefault="00526530" w:rsidP="0041184B">
            <w:pPr>
              <w:spacing w:line="0" w:lineRule="atLeast"/>
              <w:contextualSpacing/>
              <w:mirrorIndents/>
              <w:jc w:val="both"/>
              <w:rPr>
                <w:rFonts w:ascii="微軟正黑體" w:eastAsia="微軟正黑體" w:hAnsi="微軟正黑體"/>
                <w:bCs/>
                <w:color w:val="000000"/>
              </w:rPr>
            </w:pPr>
            <w:r w:rsidRPr="0041184B">
              <w:rPr>
                <w:rFonts w:ascii="微軟正黑體" w:eastAsia="微軟正黑體" w:hAnsi="微軟正黑體" w:hint="eastAsia"/>
                <w:bCs/>
                <w:color w:val="000000"/>
              </w:rPr>
              <w:t>住宿：</w:t>
            </w:r>
            <w:r w:rsidR="0041184B" w:rsidRPr="0041184B">
              <w:rPr>
                <w:rFonts w:ascii="微軟正黑體" w:eastAsia="微軟正黑體" w:hAnsi="微軟正黑體" w:hint="eastAsia"/>
                <w:bCs/>
                <w:color w:val="000000"/>
              </w:rPr>
              <w:t>峴港 五星-羅莎米酒店ROSAMIA HOTEL或 半島酒店PENINSULA HOTEL或 萊斯蒙特度假村RISEMOUNT RESORT或 溫德姆金海灣WYNDHAM GOLDEN BAY或 豪華孟青 MUONG THANH HOTEL 或 那羅德酒店 THE NALOD或同級</w:t>
            </w:r>
          </w:p>
        </w:tc>
      </w:tr>
    </w:tbl>
    <w:p w14:paraId="08FAEE5C" w14:textId="62EFE949" w:rsidR="00346F45" w:rsidRPr="0041184B" w:rsidRDefault="00D232F0" w:rsidP="0041184B">
      <w:pPr>
        <w:snapToGrid w:val="0"/>
        <w:spacing w:line="0" w:lineRule="atLeast"/>
        <w:ind w:left="1120" w:hangingChars="400" w:hanging="1120"/>
        <w:jc w:val="both"/>
        <w:rPr>
          <w:rFonts w:ascii="微軟正黑體" w:eastAsia="微軟正黑體" w:hAnsi="微軟正黑體"/>
          <w:b/>
          <w:color w:val="FF00FF"/>
          <w:sz w:val="28"/>
          <w:szCs w:val="28"/>
        </w:rPr>
      </w:pPr>
      <w:r w:rsidRPr="0041184B">
        <w:rPr>
          <w:rFonts w:ascii="微軟正黑體" w:eastAsia="微軟正黑體" w:hAnsi="微軟正黑體"/>
          <w:b/>
          <w:color w:val="FF00FF"/>
          <w:sz w:val="28"/>
          <w:szCs w:val="28"/>
        </w:rPr>
        <w:t>第</w:t>
      </w:r>
      <w:r w:rsidR="002F3C69" w:rsidRPr="0041184B">
        <w:rPr>
          <w:rFonts w:ascii="微軟正黑體" w:eastAsia="微軟正黑體" w:hAnsi="微軟正黑體" w:hint="eastAsia"/>
          <w:b/>
          <w:color w:val="FF00FF"/>
          <w:sz w:val="28"/>
          <w:szCs w:val="28"/>
        </w:rPr>
        <w:t>5</w:t>
      </w:r>
      <w:r w:rsidRPr="0041184B">
        <w:rPr>
          <w:rFonts w:ascii="微軟正黑體" w:eastAsia="微軟正黑體" w:hAnsi="微軟正黑體"/>
          <w:b/>
          <w:color w:val="FF00FF"/>
          <w:sz w:val="28"/>
          <w:szCs w:val="28"/>
        </w:rPr>
        <w:t>天</w:t>
      </w:r>
      <w:r w:rsidR="008F3E62" w:rsidRPr="0041184B">
        <w:rPr>
          <w:rFonts w:ascii="微軟正黑體" w:eastAsia="微軟正黑體" w:hAnsi="微軟正黑體"/>
          <w:b/>
          <w:color w:val="FF00FF"/>
          <w:sz w:val="28"/>
          <w:szCs w:val="28"/>
        </w:rPr>
        <w:t xml:space="preserve">  </w:t>
      </w:r>
      <w:r w:rsidR="002F3C69" w:rsidRPr="0041184B">
        <w:rPr>
          <w:rFonts w:ascii="微軟正黑體" w:eastAsia="微軟正黑體" w:hAnsi="微軟正黑體"/>
          <w:b/>
          <w:color w:val="FF00FF"/>
          <w:sz w:val="28"/>
          <w:szCs w:val="28"/>
        </w:rPr>
        <w:t>峴港</w:t>
      </w:r>
      <w:r w:rsidR="002F3C69" w:rsidRPr="0041184B">
        <w:rPr>
          <w:rFonts w:ascii="微軟正黑體" w:eastAsia="微軟正黑體" w:hAnsi="微軟正黑體" w:hint="eastAsia"/>
          <w:b/>
          <w:color w:val="FF00FF"/>
          <w:sz w:val="28"/>
          <w:szCs w:val="28"/>
        </w:rPr>
        <w:t>→</w:t>
      </w:r>
      <w:r w:rsidRPr="0041184B">
        <w:rPr>
          <w:rFonts w:ascii="微軟正黑體" w:eastAsia="微軟正黑體" w:hAnsi="微軟正黑體"/>
          <w:b/>
          <w:color w:val="FF00FF"/>
          <w:sz w:val="28"/>
          <w:szCs w:val="28"/>
        </w:rPr>
        <w:t>巴拿山</w:t>
      </w:r>
      <w:r w:rsidR="00526530" w:rsidRPr="0041184B">
        <w:rPr>
          <w:rFonts w:ascii="微軟正黑體" w:eastAsia="微軟正黑體" w:hAnsi="微軟正黑體"/>
          <w:b/>
          <w:color w:val="FF00FF"/>
          <w:sz w:val="28"/>
          <w:szCs w:val="28"/>
        </w:rPr>
        <w:t>（</w:t>
      </w:r>
      <w:r w:rsidRPr="0041184B">
        <w:rPr>
          <w:rFonts w:ascii="微軟正黑體" w:eastAsia="微軟正黑體" w:hAnsi="微軟正黑體"/>
          <w:b/>
          <w:color w:val="FF00FF"/>
          <w:sz w:val="28"/>
          <w:szCs w:val="28"/>
        </w:rPr>
        <w:t>纜車來回</w:t>
      </w:r>
      <w:r w:rsidR="00526530" w:rsidRPr="0041184B">
        <w:rPr>
          <w:rFonts w:ascii="微軟正黑體" w:eastAsia="微軟正黑體" w:hAnsi="微軟正黑體"/>
          <w:b/>
          <w:color w:val="FF00FF"/>
          <w:sz w:val="28"/>
          <w:szCs w:val="28"/>
        </w:rPr>
        <w:t>）</w:t>
      </w:r>
      <w:r w:rsidR="008F3E62" w:rsidRPr="0041184B">
        <w:rPr>
          <w:rFonts w:ascii="微軟正黑體" w:eastAsia="微軟正黑體" w:hAnsi="微軟正黑體" w:hint="eastAsia"/>
          <w:b/>
          <w:color w:val="FF00FF"/>
          <w:sz w:val="28"/>
          <w:szCs w:val="28"/>
        </w:rPr>
        <w:t>+</w:t>
      </w:r>
      <w:r w:rsidRPr="0041184B">
        <w:rPr>
          <w:rFonts w:ascii="微軟正黑體" w:eastAsia="微軟正黑體" w:hAnsi="微軟正黑體"/>
          <w:b/>
          <w:color w:val="FF00FF"/>
          <w:sz w:val="28"/>
          <w:szCs w:val="28"/>
        </w:rPr>
        <w:t>小火車</w:t>
      </w:r>
      <w:r w:rsidR="008F3E62" w:rsidRPr="0041184B">
        <w:rPr>
          <w:rFonts w:ascii="微軟正黑體" w:eastAsia="微軟正黑體" w:hAnsi="微軟正黑體"/>
          <w:b/>
          <w:color w:val="FF00FF"/>
          <w:sz w:val="28"/>
          <w:szCs w:val="28"/>
        </w:rPr>
        <w:t>～</w:t>
      </w:r>
      <w:r w:rsidR="008F3E62" w:rsidRPr="0041184B">
        <w:rPr>
          <w:rFonts w:ascii="微軟正黑體" w:eastAsia="微軟正黑體" w:hAnsi="微軟正黑體" w:hint="eastAsia"/>
          <w:b/>
          <w:color w:val="FF00FF"/>
          <w:sz w:val="28"/>
          <w:szCs w:val="28"/>
        </w:rPr>
        <w:t>法國山城</w:t>
      </w:r>
      <w:r w:rsidRPr="0041184B">
        <w:rPr>
          <w:rFonts w:ascii="微軟正黑體" w:eastAsia="微軟正黑體" w:hAnsi="微軟正黑體"/>
          <w:b/>
          <w:color w:val="FF00FF"/>
          <w:sz w:val="28"/>
          <w:szCs w:val="28"/>
        </w:rPr>
        <w:t>～</w:t>
      </w:r>
      <w:r w:rsidR="00191418" w:rsidRPr="0041184B">
        <w:rPr>
          <w:rFonts w:ascii="微軟正黑體" w:eastAsia="微軟正黑體" w:hAnsi="微軟正黑體" w:hint="eastAsia"/>
          <w:b/>
          <w:color w:val="FF00FF"/>
          <w:sz w:val="28"/>
          <w:szCs w:val="28"/>
        </w:rPr>
        <w:t>黃金</w:t>
      </w:r>
      <w:r w:rsidRPr="0041184B">
        <w:rPr>
          <w:rFonts w:ascii="微軟正黑體" w:eastAsia="微軟正黑體" w:hAnsi="微軟正黑體"/>
          <w:b/>
          <w:color w:val="FF00FF"/>
          <w:sz w:val="28"/>
          <w:szCs w:val="28"/>
        </w:rPr>
        <w:t>佛手</w:t>
      </w:r>
      <w:r w:rsidR="00191418" w:rsidRPr="0041184B">
        <w:rPr>
          <w:rFonts w:ascii="微軟正黑體" w:eastAsia="微軟正黑體" w:hAnsi="微軟正黑體" w:hint="eastAsia"/>
          <w:b/>
          <w:color w:val="FF00FF"/>
          <w:sz w:val="28"/>
          <w:szCs w:val="28"/>
        </w:rPr>
        <w:t>橋</w:t>
      </w:r>
      <w:r w:rsidR="00526530" w:rsidRPr="0041184B">
        <w:rPr>
          <w:rFonts w:ascii="微軟正黑體" w:eastAsia="微軟正黑體" w:hAnsi="微軟正黑體" w:hint="eastAsia"/>
          <w:b/>
          <w:color w:val="FF00FF"/>
          <w:sz w:val="28"/>
          <w:szCs w:val="28"/>
        </w:rPr>
        <w:t>（</w:t>
      </w:r>
      <w:r w:rsidRPr="0041184B">
        <w:rPr>
          <w:rFonts w:ascii="微軟正黑體" w:eastAsia="微軟正黑體" w:hAnsi="微軟正黑體"/>
          <w:b/>
          <w:color w:val="FF00FF"/>
          <w:sz w:val="28"/>
          <w:szCs w:val="28"/>
        </w:rPr>
        <w:t>天空步道</w:t>
      </w:r>
      <w:r w:rsidR="00526530" w:rsidRPr="0041184B">
        <w:rPr>
          <w:rFonts w:ascii="微軟正黑體" w:eastAsia="微軟正黑體" w:hAnsi="微軟正黑體" w:hint="eastAsia"/>
          <w:b/>
          <w:color w:val="FF00FF"/>
          <w:sz w:val="28"/>
          <w:szCs w:val="28"/>
        </w:rPr>
        <w:t>）</w:t>
      </w:r>
      <w:r w:rsidRPr="0041184B">
        <w:rPr>
          <w:rFonts w:ascii="微軟正黑體" w:eastAsia="微軟正黑體" w:hAnsi="微軟正黑體"/>
          <w:b/>
          <w:color w:val="FF00FF"/>
          <w:sz w:val="28"/>
          <w:szCs w:val="28"/>
        </w:rPr>
        <w:t>～FANTASY</w:t>
      </w:r>
      <w:r w:rsidR="000F192B" w:rsidRPr="0041184B">
        <w:rPr>
          <w:rFonts w:ascii="微軟正黑體" w:eastAsia="微軟正黑體" w:hAnsi="微軟正黑體" w:hint="eastAsia"/>
          <w:b/>
          <w:color w:val="FF00FF"/>
          <w:sz w:val="28"/>
          <w:szCs w:val="28"/>
        </w:rPr>
        <w:t xml:space="preserve"> </w:t>
      </w:r>
      <w:r w:rsidRPr="0041184B">
        <w:rPr>
          <w:rFonts w:ascii="微軟正黑體" w:eastAsia="微軟正黑體" w:hAnsi="微軟正黑體"/>
          <w:b/>
          <w:color w:val="FF00FF"/>
          <w:sz w:val="28"/>
          <w:szCs w:val="28"/>
        </w:rPr>
        <w:t>PARK夢想公園</w:t>
      </w:r>
      <w:r w:rsidR="00526530" w:rsidRPr="0041184B">
        <w:rPr>
          <w:rFonts w:ascii="微軟正黑體" w:eastAsia="微軟正黑體" w:hAnsi="微軟正黑體" w:hint="eastAsia"/>
          <w:b/>
          <w:color w:val="FF00FF"/>
          <w:sz w:val="28"/>
          <w:szCs w:val="28"/>
        </w:rPr>
        <w:t>（</w:t>
      </w:r>
      <w:r w:rsidR="00191418" w:rsidRPr="0041184B">
        <w:rPr>
          <w:rFonts w:ascii="微軟正黑體" w:eastAsia="微軟正黑體" w:hAnsi="微軟正黑體" w:hint="eastAsia"/>
          <w:b/>
          <w:color w:val="FF00FF"/>
          <w:sz w:val="28"/>
          <w:szCs w:val="28"/>
        </w:rPr>
        <w:t>室內遊樂園</w:t>
      </w:r>
      <w:r w:rsidR="00526530" w:rsidRPr="0041184B">
        <w:rPr>
          <w:rFonts w:ascii="微軟正黑體" w:eastAsia="微軟正黑體" w:hAnsi="微軟正黑體" w:hint="eastAsia"/>
          <w:b/>
          <w:color w:val="FF00FF"/>
          <w:sz w:val="28"/>
          <w:szCs w:val="28"/>
        </w:rPr>
        <w:t>）</w:t>
      </w:r>
      <w:r w:rsidR="002F3C69" w:rsidRPr="0041184B">
        <w:rPr>
          <w:rFonts w:ascii="微軟正黑體" w:eastAsia="微軟正黑體" w:hAnsi="微軟正黑體" w:hint="eastAsia"/>
          <w:b/>
          <w:color w:val="FF00FF"/>
          <w:sz w:val="28"/>
          <w:szCs w:val="28"/>
        </w:rPr>
        <w:t xml:space="preserve"> →</w:t>
      </w:r>
      <w:r w:rsidRPr="0041184B">
        <w:rPr>
          <w:rFonts w:ascii="微軟正黑體" w:eastAsia="微軟正黑體" w:hAnsi="微軟正黑體"/>
          <w:b/>
          <w:color w:val="FF00FF"/>
          <w:sz w:val="28"/>
          <w:szCs w:val="28"/>
        </w:rPr>
        <w:t>峴港</w:t>
      </w:r>
    </w:p>
    <w:p w14:paraId="1D970795" w14:textId="76B4BF87" w:rsidR="00346F45" w:rsidRPr="0041184B" w:rsidRDefault="00D232F0" w:rsidP="0041184B">
      <w:pPr>
        <w:snapToGrid w:val="0"/>
        <w:spacing w:line="0" w:lineRule="atLeast"/>
        <w:rPr>
          <w:rFonts w:ascii="微軟正黑體" w:eastAsia="微軟正黑體" w:hAnsi="微軟正黑體"/>
          <w:color w:val="000000"/>
          <w:sz w:val="22"/>
          <w:szCs w:val="22"/>
        </w:rPr>
      </w:pPr>
      <w:r w:rsidRPr="0041184B">
        <w:rPr>
          <w:rFonts w:ascii="微軟正黑體" w:eastAsia="微軟正黑體" w:hAnsi="微軟正黑體"/>
          <w:b/>
          <w:color w:val="0000FF"/>
          <w:sz w:val="22"/>
          <w:szCs w:val="22"/>
        </w:rPr>
        <w:t>【婆納法國山城-巴拿山】</w:t>
      </w:r>
      <w:r w:rsidRPr="0041184B">
        <w:rPr>
          <w:rFonts w:ascii="微軟正黑體" w:eastAsia="微軟正黑體" w:hAnsi="微軟正黑體"/>
          <w:color w:val="000000"/>
          <w:sz w:val="22"/>
          <w:szCs w:val="22"/>
        </w:rPr>
        <w:t>搭乘纜車，於2009年被列為健力士記錄的全球最長及最高不停站纜車，纜車分為兩段；第一段需搭乘約35分鐘</w:t>
      </w:r>
      <w:r w:rsidR="00526530" w:rsidRPr="0041184B">
        <w:rPr>
          <w:rFonts w:ascii="微軟正黑體" w:eastAsia="微軟正黑體" w:hAnsi="微軟正黑體"/>
          <w:color w:val="000000"/>
          <w:sz w:val="22"/>
          <w:szCs w:val="22"/>
        </w:rPr>
        <w:t>（</w:t>
      </w:r>
      <w:r w:rsidRPr="0041184B">
        <w:rPr>
          <w:rFonts w:ascii="微軟正黑體" w:eastAsia="微軟正黑體" w:hAnsi="微軟正黑體"/>
          <w:color w:val="000000"/>
          <w:sz w:val="22"/>
          <w:szCs w:val="22"/>
        </w:rPr>
        <w:t>最長及最高不停站纜車</w:t>
      </w:r>
      <w:r w:rsidR="00526530" w:rsidRPr="0041184B">
        <w:rPr>
          <w:rFonts w:ascii="微軟正黑體" w:eastAsia="微軟正黑體" w:hAnsi="微軟正黑體"/>
          <w:color w:val="000000"/>
          <w:sz w:val="22"/>
          <w:szCs w:val="22"/>
        </w:rPr>
        <w:t>）</w:t>
      </w:r>
      <w:r w:rsidRPr="0041184B">
        <w:rPr>
          <w:rFonts w:ascii="微軟正黑體" w:eastAsia="微軟正黑體" w:hAnsi="微軟正黑體"/>
          <w:color w:val="000000"/>
          <w:sz w:val="22"/>
          <w:szCs w:val="22"/>
        </w:rPr>
        <w:t>、接著轉程第二段需搭乘約5分鐘，一覽精彩的峴港美景纜車長16545呎，20分鐘直達海拔4239呎的山上。纜車剛開始攀升，腳下盡是樹林石澗，10分鐘後以身處於雲海當中，眼前景像猶如身處仙境之中。法國人曾在此建立避暑區，氣候一日四季：早晨春季、中午夏季、下午秋季、夜晚冬季。婆納有遼闊的自然林，溪泉縱橫其間，天氣晴朗時，站在主山頂，可以看見峴港市、容橘灣、美溪海等整個寬廣空間，猶如一幅巨型山水畫。今天，婆納－主山區已成為著名旅遊區。旅館、別墅以及其他服務如餐廳、網球場等等配套齊全。遊客上山坐吊纜車抵達山頂，婆納之美在於仰天看不到太陽，晚上看不到星星，續參觀建於頂峰雄偉靈應寺，體會靈性之旅，山頂享受渡假休閒之美。</w:t>
      </w:r>
      <w:r w:rsidR="00191418" w:rsidRPr="0041184B">
        <w:rPr>
          <w:rFonts w:ascii="微軟正黑體" w:eastAsia="微軟正黑體" w:hAnsi="微軟正黑體"/>
          <w:color w:val="000000"/>
          <w:sz w:val="22"/>
          <w:szCs w:val="22"/>
        </w:rPr>
        <w:br/>
      </w:r>
      <w:r w:rsidRPr="0041184B">
        <w:rPr>
          <w:rFonts w:ascii="微軟正黑體" w:eastAsia="微軟正黑體" w:hAnsi="微軟正黑體"/>
          <w:b/>
          <w:color w:val="0000FF"/>
          <w:sz w:val="22"/>
          <w:szCs w:val="22"/>
        </w:rPr>
        <w:t>【</w:t>
      </w:r>
      <w:r w:rsidR="00191418" w:rsidRPr="0041184B">
        <w:rPr>
          <w:rFonts w:ascii="微軟正黑體" w:eastAsia="微軟正黑體" w:hAnsi="微軟正黑體" w:hint="eastAsia"/>
          <w:b/>
          <w:color w:val="0000FF"/>
          <w:sz w:val="22"/>
          <w:szCs w:val="22"/>
        </w:rPr>
        <w:t>黃金</w:t>
      </w:r>
      <w:r w:rsidRPr="0041184B">
        <w:rPr>
          <w:rFonts w:ascii="微軟正黑體" w:eastAsia="微軟正黑體" w:hAnsi="微軟正黑體"/>
          <w:b/>
          <w:color w:val="0000FF"/>
          <w:sz w:val="22"/>
          <w:szCs w:val="22"/>
        </w:rPr>
        <w:t>佛手</w:t>
      </w:r>
      <w:r w:rsidR="00191418" w:rsidRPr="0041184B">
        <w:rPr>
          <w:rFonts w:ascii="微軟正黑體" w:eastAsia="微軟正黑體" w:hAnsi="微軟正黑體" w:hint="eastAsia"/>
          <w:b/>
          <w:color w:val="0000FF"/>
          <w:sz w:val="22"/>
          <w:szCs w:val="22"/>
        </w:rPr>
        <w:t>橋~</w:t>
      </w:r>
      <w:r w:rsidRPr="0041184B">
        <w:rPr>
          <w:rFonts w:ascii="微軟正黑體" w:eastAsia="微軟正黑體" w:hAnsi="微軟正黑體"/>
          <w:b/>
          <w:color w:val="0000FF"/>
          <w:sz w:val="22"/>
          <w:szCs w:val="22"/>
        </w:rPr>
        <w:t>天空步道】</w:t>
      </w:r>
      <w:r w:rsidRPr="0041184B">
        <w:rPr>
          <w:rFonts w:ascii="微軟正黑體" w:eastAsia="微軟正黑體" w:hAnsi="微軟正黑體"/>
          <w:color w:val="000000"/>
          <w:sz w:val="22"/>
          <w:szCs w:val="22"/>
        </w:rPr>
        <w:t>在蒼翠的山嶺間，一雙布滿青苔的大手，溫柔而沉穩的捧起金黃色的橋身。這座150公尺的天空步道，名叫「黃金橋」</w:t>
      </w:r>
      <w:r w:rsidR="00526530" w:rsidRPr="0041184B">
        <w:rPr>
          <w:rFonts w:ascii="微軟正黑體" w:eastAsia="微軟正黑體" w:hAnsi="微軟正黑體"/>
          <w:color w:val="000000"/>
          <w:sz w:val="22"/>
          <w:szCs w:val="22"/>
        </w:rPr>
        <w:t>（</w:t>
      </w:r>
      <w:r w:rsidRPr="0041184B">
        <w:rPr>
          <w:rFonts w:ascii="微軟正黑體" w:eastAsia="微軟正黑體" w:hAnsi="微軟正黑體"/>
          <w:color w:val="000000"/>
          <w:sz w:val="22"/>
          <w:szCs w:val="22"/>
        </w:rPr>
        <w:t>Golden Bridge</w:t>
      </w:r>
      <w:r w:rsidR="00526530" w:rsidRPr="0041184B">
        <w:rPr>
          <w:rFonts w:ascii="微軟正黑體" w:eastAsia="微軟正黑體" w:hAnsi="微軟正黑體"/>
          <w:color w:val="000000"/>
          <w:sz w:val="22"/>
          <w:szCs w:val="22"/>
        </w:rPr>
        <w:t>）</w:t>
      </w:r>
      <w:r w:rsidRPr="0041184B">
        <w:rPr>
          <w:rFonts w:ascii="微軟正黑體" w:eastAsia="微軟正黑體" w:hAnsi="微軟正黑體"/>
          <w:color w:val="000000"/>
          <w:sz w:val="22"/>
          <w:szCs w:val="22"/>
        </w:rPr>
        <w:t>，位在峴港的巴拿山上，海拔約1400公尺，遊客漫步在雲端之上，可以愜意的眺望山巒以及波光粼粼的海面。接著前往夢想樂園遊玩。夢想樂園是世界三大室內娛樂公園。</w:t>
      </w:r>
      <w:r w:rsidR="00191418" w:rsidRPr="0041184B">
        <w:rPr>
          <w:rFonts w:ascii="微軟正黑體" w:eastAsia="微軟正黑體" w:hAnsi="微軟正黑體"/>
          <w:color w:val="000000"/>
          <w:sz w:val="22"/>
          <w:szCs w:val="22"/>
        </w:rPr>
        <w:br/>
      </w:r>
      <w:r w:rsidRPr="0041184B">
        <w:rPr>
          <w:rFonts w:ascii="微軟正黑體" w:eastAsia="微軟正黑體" w:hAnsi="微軟正黑體"/>
          <w:b/>
          <w:color w:val="0000FF"/>
          <w:sz w:val="22"/>
          <w:szCs w:val="22"/>
        </w:rPr>
        <w:t>【FANTASY PARK夢想公園】</w:t>
      </w:r>
      <w:r w:rsidRPr="0041184B">
        <w:rPr>
          <w:rFonts w:ascii="微軟正黑體" w:eastAsia="微軟正黑體" w:hAnsi="微軟正黑體"/>
          <w:color w:val="000000"/>
          <w:sz w:val="22"/>
          <w:szCs w:val="22"/>
        </w:rPr>
        <w:t>是一個綜合娛樂主題樂園，擁有多項設施包括音樂快車、騎樓遊戲、侏羅紀公園、鐵軌卡車、搖擺騎馬比賽、室內靶場、小汽車比賽、探險鬼屋、3D電影…，好玩得讓人流連忘返。</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86"/>
        <w:gridCol w:w="3344"/>
      </w:tblGrid>
      <w:tr w:rsidR="00526530" w:rsidRPr="0041184B" w14:paraId="5A6E8ACD" w14:textId="77777777" w:rsidTr="00352320">
        <w:tc>
          <w:tcPr>
            <w:tcW w:w="3544" w:type="dxa"/>
            <w:vAlign w:val="center"/>
          </w:tcPr>
          <w:p w14:paraId="6197A592" w14:textId="4A5B4096" w:rsidR="00526530" w:rsidRPr="0041184B" w:rsidRDefault="00526530" w:rsidP="0041184B">
            <w:pPr>
              <w:spacing w:line="0" w:lineRule="atLeast"/>
              <w:contextualSpacing/>
              <w:mirrorIndents/>
              <w:rPr>
                <w:rFonts w:ascii="微軟正黑體" w:eastAsia="微軟正黑體" w:hAnsi="微軟正黑體"/>
                <w:bCs/>
                <w:color w:val="000000"/>
              </w:rPr>
            </w:pPr>
            <w:r w:rsidRPr="0041184B">
              <w:rPr>
                <w:rFonts w:ascii="微軟正黑體" w:eastAsia="微軟正黑體" w:hAnsi="微軟正黑體" w:hint="eastAsia"/>
                <w:bCs/>
                <w:color w:val="000000"/>
              </w:rPr>
              <w:t>早餐：飯店內早餐</w:t>
            </w:r>
          </w:p>
        </w:tc>
        <w:tc>
          <w:tcPr>
            <w:tcW w:w="3686" w:type="dxa"/>
            <w:vAlign w:val="center"/>
          </w:tcPr>
          <w:p w14:paraId="11B7CEA6" w14:textId="26142EB9" w:rsidR="00526530" w:rsidRPr="0041184B" w:rsidRDefault="00526530" w:rsidP="0041184B">
            <w:pPr>
              <w:spacing w:line="0" w:lineRule="atLeast"/>
              <w:contextualSpacing/>
              <w:mirrorIndents/>
              <w:rPr>
                <w:rFonts w:ascii="微軟正黑體" w:eastAsia="微軟正黑體" w:hAnsi="微軟正黑體"/>
                <w:color w:val="000000"/>
              </w:rPr>
            </w:pPr>
            <w:r w:rsidRPr="0041184B">
              <w:rPr>
                <w:rFonts w:ascii="微軟正黑體" w:eastAsia="微軟正黑體" w:hAnsi="微軟正黑體" w:hint="eastAsia"/>
                <w:color w:val="000000"/>
              </w:rPr>
              <w:t>午餐：巴拿山自助餐 （套票）</w:t>
            </w:r>
          </w:p>
        </w:tc>
        <w:tc>
          <w:tcPr>
            <w:tcW w:w="3344" w:type="dxa"/>
            <w:vAlign w:val="center"/>
          </w:tcPr>
          <w:p w14:paraId="537F6C67" w14:textId="0333CC36" w:rsidR="00526530" w:rsidRPr="0041184B" w:rsidRDefault="00526530" w:rsidP="0041184B">
            <w:pPr>
              <w:spacing w:line="0" w:lineRule="atLeast"/>
              <w:contextualSpacing/>
              <w:mirrorIndents/>
              <w:rPr>
                <w:rFonts w:ascii="微軟正黑體" w:eastAsia="微軟正黑體" w:hAnsi="微軟正黑體"/>
                <w:color w:val="000000"/>
              </w:rPr>
            </w:pPr>
            <w:r w:rsidRPr="0041184B">
              <w:rPr>
                <w:rFonts w:ascii="微軟正黑體" w:eastAsia="微軟正黑體" w:hAnsi="微軟正黑體" w:hint="eastAsia"/>
                <w:color w:val="000000"/>
              </w:rPr>
              <w:t>晚餐：</w:t>
            </w:r>
            <w:r w:rsidRPr="0041184B">
              <w:rPr>
                <w:rFonts w:ascii="微軟正黑體" w:eastAsia="微軟正黑體" w:hAnsi="微軟正黑體" w:hint="eastAsia"/>
                <w:bCs/>
                <w:color w:val="000000"/>
              </w:rPr>
              <w:t>山陽皇帝海鮮火鍋 +贈送每人半隻龍蝦（含酒水） USD15</w:t>
            </w:r>
          </w:p>
        </w:tc>
      </w:tr>
      <w:tr w:rsidR="00526530" w:rsidRPr="0041184B" w14:paraId="0595839B" w14:textId="77777777" w:rsidTr="00352320">
        <w:tc>
          <w:tcPr>
            <w:tcW w:w="10574" w:type="dxa"/>
            <w:gridSpan w:val="3"/>
            <w:vAlign w:val="center"/>
          </w:tcPr>
          <w:p w14:paraId="5DCFBD14" w14:textId="765DC8C4" w:rsidR="00526530" w:rsidRPr="0041184B" w:rsidRDefault="00526530" w:rsidP="0041184B">
            <w:pPr>
              <w:spacing w:line="0" w:lineRule="atLeast"/>
              <w:contextualSpacing/>
              <w:mirrorIndents/>
              <w:jc w:val="both"/>
              <w:rPr>
                <w:rFonts w:ascii="微軟正黑體" w:eastAsia="微軟正黑體" w:hAnsi="微軟正黑體"/>
                <w:bCs/>
                <w:color w:val="000000"/>
              </w:rPr>
            </w:pPr>
            <w:r w:rsidRPr="0041184B">
              <w:rPr>
                <w:rFonts w:ascii="微軟正黑體" w:eastAsia="微軟正黑體" w:hAnsi="微軟正黑體" w:hint="eastAsia"/>
                <w:bCs/>
                <w:color w:val="000000"/>
              </w:rPr>
              <w:t>住宿：</w:t>
            </w:r>
            <w:r w:rsidRPr="0041184B">
              <w:rPr>
                <w:rFonts w:ascii="微軟正黑體" w:eastAsia="微軟正黑體" w:hAnsi="微軟正黑體" w:cs="Arial" w:hint="eastAsia"/>
              </w:rPr>
              <w:t>峴港 五星-羅莎米酒店ROSAMIA HOTEL或 半島酒店PENINSULA HOTEL或 萊斯蒙特度假村RISEMOUNT RESORT或 溫德姆金海灣WYNDHAM GOLDEN BAY或 豪華孟青 MUONG THANH HOTEL 或 那羅德酒店 THE NALOD或同級</w:t>
            </w:r>
          </w:p>
        </w:tc>
      </w:tr>
    </w:tbl>
    <w:p w14:paraId="77095745" w14:textId="4C8AA367" w:rsidR="00346F45" w:rsidRPr="0041184B" w:rsidRDefault="00D232F0" w:rsidP="0041184B">
      <w:pPr>
        <w:snapToGrid w:val="0"/>
        <w:spacing w:line="0" w:lineRule="atLeast"/>
        <w:ind w:left="1120" w:hangingChars="400" w:hanging="1120"/>
        <w:jc w:val="both"/>
        <w:rPr>
          <w:rFonts w:ascii="微軟正黑體" w:eastAsia="微軟正黑體" w:hAnsi="微軟正黑體"/>
          <w:b/>
          <w:color w:val="FF00FF"/>
          <w:sz w:val="28"/>
          <w:szCs w:val="28"/>
        </w:rPr>
      </w:pPr>
      <w:r w:rsidRPr="0041184B">
        <w:rPr>
          <w:rFonts w:ascii="微軟正黑體" w:eastAsia="微軟正黑體" w:hAnsi="微軟正黑體"/>
          <w:b/>
          <w:color w:val="FF00FF"/>
          <w:sz w:val="28"/>
          <w:szCs w:val="28"/>
        </w:rPr>
        <w:t>第</w:t>
      </w:r>
      <w:r w:rsidR="002F3C69" w:rsidRPr="0041184B">
        <w:rPr>
          <w:rFonts w:ascii="微軟正黑體" w:eastAsia="微軟正黑體" w:hAnsi="微軟正黑體" w:hint="eastAsia"/>
          <w:b/>
          <w:color w:val="FF00FF"/>
          <w:sz w:val="28"/>
          <w:szCs w:val="28"/>
        </w:rPr>
        <w:t>6</w:t>
      </w:r>
      <w:r w:rsidRPr="0041184B">
        <w:rPr>
          <w:rFonts w:ascii="微軟正黑體" w:eastAsia="微軟正黑體" w:hAnsi="微軟正黑體"/>
          <w:b/>
          <w:color w:val="FF00FF"/>
          <w:sz w:val="28"/>
          <w:szCs w:val="28"/>
        </w:rPr>
        <w:t>天</w:t>
      </w:r>
      <w:r w:rsidR="00191418" w:rsidRPr="0041184B">
        <w:rPr>
          <w:rFonts w:ascii="微軟正黑體" w:eastAsia="微軟正黑體" w:hAnsi="微軟正黑體" w:hint="eastAsia"/>
          <w:b/>
          <w:color w:val="FF00FF"/>
          <w:sz w:val="28"/>
          <w:szCs w:val="28"/>
        </w:rPr>
        <w:t xml:space="preserve">  </w:t>
      </w:r>
      <w:r w:rsidR="002F3C69" w:rsidRPr="0041184B">
        <w:rPr>
          <w:rFonts w:ascii="微軟正黑體" w:eastAsia="微軟正黑體" w:hAnsi="微軟正黑體" w:hint="eastAsia"/>
          <w:b/>
          <w:color w:val="FF00FF"/>
          <w:sz w:val="28"/>
          <w:szCs w:val="28"/>
        </w:rPr>
        <w:t>峴港→美溪沙灘</w:t>
      </w:r>
      <w:r w:rsidR="00526530" w:rsidRPr="0041184B">
        <w:rPr>
          <w:rFonts w:ascii="微軟正黑體" w:eastAsia="微軟正黑體" w:hAnsi="微軟正黑體" w:hint="eastAsia"/>
          <w:b/>
          <w:color w:val="FF00FF"/>
          <w:sz w:val="28"/>
          <w:szCs w:val="28"/>
        </w:rPr>
        <w:t>（</w:t>
      </w:r>
      <w:r w:rsidR="002F3C69" w:rsidRPr="0041184B">
        <w:rPr>
          <w:rFonts w:ascii="微軟正黑體" w:eastAsia="微軟正黑體" w:hAnsi="微軟正黑體"/>
          <w:b/>
          <w:color w:val="FF00FF"/>
          <w:sz w:val="28"/>
          <w:szCs w:val="28"/>
        </w:rPr>
        <w:t>世界</w:t>
      </w:r>
      <w:r w:rsidR="002F3C69" w:rsidRPr="0041184B">
        <w:rPr>
          <w:rFonts w:ascii="微軟正黑體" w:eastAsia="微軟正黑體" w:hAnsi="微軟正黑體" w:hint="eastAsia"/>
          <w:b/>
          <w:color w:val="FF00FF"/>
          <w:sz w:val="28"/>
          <w:szCs w:val="28"/>
        </w:rPr>
        <w:t>六</w:t>
      </w:r>
      <w:r w:rsidR="002F3C69" w:rsidRPr="0041184B">
        <w:rPr>
          <w:rFonts w:ascii="微軟正黑體" w:eastAsia="微軟正黑體" w:hAnsi="微軟正黑體"/>
          <w:b/>
          <w:color w:val="FF00FF"/>
          <w:sz w:val="28"/>
          <w:szCs w:val="28"/>
        </w:rPr>
        <w:t>大</w:t>
      </w:r>
      <w:r w:rsidR="002F3C69" w:rsidRPr="0041184B">
        <w:rPr>
          <w:rFonts w:ascii="微軟正黑體" w:eastAsia="微軟正黑體" w:hAnsi="微軟正黑體" w:hint="eastAsia"/>
          <w:b/>
          <w:color w:val="FF00FF"/>
          <w:sz w:val="28"/>
          <w:szCs w:val="28"/>
        </w:rPr>
        <w:t>最</w:t>
      </w:r>
      <w:r w:rsidR="002F3C69" w:rsidRPr="0041184B">
        <w:rPr>
          <w:rFonts w:ascii="微軟正黑體" w:eastAsia="微軟正黑體" w:hAnsi="微軟正黑體"/>
          <w:b/>
          <w:color w:val="FF00FF"/>
          <w:sz w:val="28"/>
          <w:szCs w:val="28"/>
        </w:rPr>
        <w:t>美沙灘之一</w:t>
      </w:r>
      <w:r w:rsidR="00526530" w:rsidRPr="0041184B">
        <w:rPr>
          <w:rFonts w:ascii="微軟正黑體" w:eastAsia="微軟正黑體" w:hAnsi="微軟正黑體" w:hint="eastAsia"/>
          <w:b/>
          <w:color w:val="FF00FF"/>
          <w:sz w:val="28"/>
          <w:szCs w:val="28"/>
        </w:rPr>
        <w:t>）</w:t>
      </w:r>
      <w:r w:rsidR="002F3C69" w:rsidRPr="0041184B">
        <w:rPr>
          <w:rFonts w:ascii="微軟正黑體" w:eastAsia="微軟正黑體" w:hAnsi="微軟正黑體" w:hint="eastAsia"/>
          <w:b/>
          <w:color w:val="FF00FF"/>
          <w:sz w:val="28"/>
          <w:szCs w:val="28"/>
        </w:rPr>
        <w:t>→最美海灣~山茶半島→IG打卡點~粉紅教堂→</w:t>
      </w:r>
      <w:r w:rsidR="00C70C54" w:rsidRPr="0041184B">
        <w:rPr>
          <w:rFonts w:ascii="微軟正黑體" w:eastAsia="微軟正黑體" w:hAnsi="微軟正黑體"/>
          <w:b/>
          <w:color w:val="FF00FF"/>
          <w:sz w:val="28"/>
          <w:szCs w:val="28"/>
        </w:rPr>
        <w:t>APEC公園</w:t>
      </w:r>
      <w:r w:rsidR="00B2569A" w:rsidRPr="0041184B">
        <w:rPr>
          <w:rFonts w:ascii="微軟正黑體" w:eastAsia="微軟正黑體" w:hAnsi="微軟正黑體" w:hint="eastAsia"/>
          <w:b/>
          <w:color w:val="FF00FF"/>
          <w:sz w:val="28"/>
          <w:szCs w:val="28"/>
        </w:rPr>
        <w:t>→</w:t>
      </w:r>
      <w:r w:rsidR="008F3E62" w:rsidRPr="0041184B">
        <w:rPr>
          <w:rFonts w:ascii="微軟正黑體" w:eastAsia="微軟正黑體" w:hAnsi="微軟正黑體" w:hint="eastAsia"/>
          <w:b/>
          <w:color w:val="FF00FF"/>
          <w:sz w:val="28"/>
          <w:szCs w:val="28"/>
        </w:rPr>
        <w:t>加贈：越式下午茶</w:t>
      </w:r>
      <w:r w:rsidR="00526530" w:rsidRPr="0041184B">
        <w:rPr>
          <w:rFonts w:ascii="微軟正黑體" w:eastAsia="微軟正黑體" w:hAnsi="微軟正黑體" w:hint="eastAsia"/>
          <w:b/>
          <w:color w:val="FF00FF"/>
          <w:sz w:val="28"/>
          <w:szCs w:val="28"/>
        </w:rPr>
        <w:t>（</w:t>
      </w:r>
      <w:r w:rsidR="008F3E62" w:rsidRPr="0041184B">
        <w:rPr>
          <w:rFonts w:ascii="微軟正黑體" w:eastAsia="微軟正黑體" w:hAnsi="微軟正黑體" w:hint="eastAsia"/>
          <w:b/>
          <w:color w:val="FF00FF"/>
          <w:sz w:val="28"/>
          <w:szCs w:val="28"/>
        </w:rPr>
        <w:t>法國麵包+咖啡</w:t>
      </w:r>
      <w:r w:rsidR="00526530" w:rsidRPr="0041184B">
        <w:rPr>
          <w:rFonts w:ascii="微軟正黑體" w:eastAsia="微軟正黑體" w:hAnsi="微軟正黑體" w:hint="eastAsia"/>
          <w:b/>
          <w:color w:val="FF00FF"/>
          <w:sz w:val="28"/>
          <w:szCs w:val="28"/>
        </w:rPr>
        <w:t>）</w:t>
      </w:r>
      <w:r w:rsidR="002F3C69" w:rsidRPr="0041184B">
        <w:rPr>
          <w:rFonts w:ascii="微軟正黑體" w:eastAsia="微軟正黑體" w:hAnsi="微軟正黑體" w:hint="eastAsia"/>
          <w:b/>
          <w:color w:val="FF00FF"/>
          <w:sz w:val="28"/>
          <w:szCs w:val="28"/>
        </w:rPr>
        <w:t xml:space="preserve">→ </w:t>
      </w:r>
      <w:r w:rsidR="00191418" w:rsidRPr="0041184B">
        <w:rPr>
          <w:rFonts w:ascii="微軟正黑體" w:eastAsia="微軟正黑體" w:hAnsi="微軟正黑體" w:hint="eastAsia"/>
          <w:b/>
          <w:color w:val="FF00FF"/>
          <w:sz w:val="28"/>
          <w:szCs w:val="28"/>
        </w:rPr>
        <w:t>峴港</w:t>
      </w:r>
      <w:r w:rsidR="00831BFB" w:rsidRPr="0041184B">
        <w:rPr>
          <w:rFonts w:ascii="微軟正黑體" w:eastAsia="微軟正黑體" w:hAnsi="微軟正黑體"/>
          <w:b/>
          <w:color w:val="FF00FF"/>
          <w:sz w:val="28"/>
          <w:szCs w:val="28"/>
        </w:rPr>
        <w:t>機場</w:t>
      </w:r>
      <w:r w:rsidR="00831BFB" w:rsidRPr="0041184B">
        <w:rPr>
          <w:rFonts w:ascii="MS Gothic" w:eastAsia="MS Gothic" w:hAnsi="MS Gothic" w:cs="MS Gothic" w:hint="eastAsia"/>
          <w:b/>
          <w:color w:val="FF00FF"/>
          <w:sz w:val="28"/>
          <w:szCs w:val="28"/>
        </w:rPr>
        <w:t>✈</w:t>
      </w:r>
      <w:r w:rsidR="00831BFB" w:rsidRPr="0041184B">
        <w:rPr>
          <w:rFonts w:ascii="微軟正黑體" w:eastAsia="微軟正黑體" w:hAnsi="微軟正黑體"/>
          <w:b/>
          <w:color w:val="FF00FF"/>
          <w:sz w:val="28"/>
          <w:szCs w:val="28"/>
        </w:rPr>
        <w:t>桃園</w:t>
      </w:r>
      <w:r w:rsidR="00191418" w:rsidRPr="0041184B">
        <w:rPr>
          <w:rFonts w:ascii="微軟正黑體" w:eastAsia="微軟正黑體" w:hAnsi="微軟正黑體" w:hint="eastAsia"/>
          <w:b/>
          <w:color w:val="FF00FF"/>
          <w:sz w:val="28"/>
          <w:szCs w:val="28"/>
        </w:rPr>
        <w:t>國際機場</w:t>
      </w:r>
    </w:p>
    <w:p w14:paraId="23520B63" w14:textId="781E4079" w:rsidR="008F3E62" w:rsidRPr="0041184B" w:rsidRDefault="008F3E62" w:rsidP="0041184B">
      <w:pPr>
        <w:adjustRightInd w:val="0"/>
        <w:snapToGrid w:val="0"/>
        <w:spacing w:line="0" w:lineRule="atLeast"/>
        <w:jc w:val="both"/>
        <w:rPr>
          <w:rFonts w:ascii="微軟正黑體" w:eastAsia="微軟正黑體" w:hAnsi="微軟正黑體"/>
          <w:color w:val="000000"/>
          <w:sz w:val="22"/>
          <w:szCs w:val="22"/>
        </w:rPr>
      </w:pPr>
      <w:r w:rsidRPr="0041184B">
        <w:rPr>
          <w:rFonts w:ascii="微軟正黑體" w:eastAsia="微軟正黑體" w:hAnsi="微軟正黑體"/>
          <w:b/>
          <w:color w:val="0000FF"/>
          <w:sz w:val="22"/>
          <w:szCs w:val="22"/>
        </w:rPr>
        <w:t>【美溪沙灘】</w:t>
      </w:r>
      <w:r w:rsidRPr="0041184B">
        <w:rPr>
          <w:rFonts w:ascii="微軟正黑體" w:eastAsia="微軟正黑體" w:hAnsi="微軟正黑體"/>
          <w:color w:val="000000"/>
          <w:sz w:val="22"/>
          <w:szCs w:val="22"/>
        </w:rPr>
        <w:t>美溪沙灘綿延約有30公里長，2005年被聯合國教科文組織認定為全世界6大美麗沙灘之一，更被譽為「東方夏威夷」，是新興的度假勝地。 沙灘有工作人員定期清理沙灘上的垃圾，加上當地政府禁止遊客在沙灘開趴的規定，因此美溪沙灘水清沙白，很適合赤腳散步在沙灘上。</w:t>
      </w:r>
    </w:p>
    <w:p w14:paraId="31E3EC2B" w14:textId="001A615E" w:rsidR="001120F7" w:rsidRPr="0041184B" w:rsidRDefault="00954BDC" w:rsidP="0041184B">
      <w:pPr>
        <w:adjustRightInd w:val="0"/>
        <w:snapToGrid w:val="0"/>
        <w:spacing w:line="0" w:lineRule="atLeast"/>
        <w:jc w:val="both"/>
        <w:rPr>
          <w:rFonts w:ascii="微軟正黑體" w:eastAsia="微軟正黑體" w:hAnsi="微軟正黑體" w:cs="Arial"/>
          <w:noProof/>
          <w:kern w:val="2"/>
          <w:sz w:val="22"/>
          <w:szCs w:val="22"/>
        </w:rPr>
      </w:pPr>
      <w:r w:rsidRPr="0041184B">
        <w:rPr>
          <w:rFonts w:ascii="微軟正黑體" w:eastAsia="微軟正黑體" w:hAnsi="微軟正黑體" w:cs="Arial" w:hint="eastAsia"/>
          <w:noProof/>
          <w:kern w:val="2"/>
          <w:sz w:val="22"/>
          <w:szCs w:val="22"/>
        </w:rPr>
        <w:t>前往</w:t>
      </w:r>
      <w:r w:rsidRPr="0041184B">
        <w:rPr>
          <w:rFonts w:ascii="微軟正黑體" w:eastAsia="微軟正黑體" w:hAnsi="微軟正黑體" w:hint="eastAsia"/>
          <w:b/>
          <w:color w:val="0000FF"/>
          <w:sz w:val="22"/>
          <w:szCs w:val="22"/>
        </w:rPr>
        <w:t>【山茶半島】，</w:t>
      </w:r>
      <w:r w:rsidRPr="0041184B">
        <w:rPr>
          <w:rFonts w:ascii="微軟正黑體" w:eastAsia="微軟正黑體" w:hAnsi="微軟正黑體" w:cs="Arial" w:hint="eastAsia"/>
          <w:noProof/>
          <w:kern w:val="2"/>
          <w:sz w:val="22"/>
          <w:szCs w:val="22"/>
        </w:rPr>
        <w:t>距離峴港市中心13公里的山茶半島，由全越南最長的吊橋『順福橋』相連接，沿途景色麗緻。過去這裡是美軍基地，山茶半島長15公里，最寬處5公里，最窄處1公里，最高峰696米，有原始林4370公頃，珍稀動物有爪哇猴、長尾猴、紅臉雞等等。半島上崗巒起伏，林木繁茂，並有鳥獸出沒，已被劃為森林保護區。山茶半島距離峴港市中心大約半個小時的車程，在這兒可以鳥瞰整個峴港市。</w:t>
      </w:r>
    </w:p>
    <w:p w14:paraId="0F34D80E" w14:textId="13006FFE" w:rsidR="001D1F91" w:rsidRPr="0041184B" w:rsidRDefault="00C70C54" w:rsidP="0041184B">
      <w:pPr>
        <w:adjustRightInd w:val="0"/>
        <w:snapToGrid w:val="0"/>
        <w:spacing w:line="0" w:lineRule="atLeast"/>
        <w:jc w:val="both"/>
        <w:rPr>
          <w:rFonts w:ascii="微軟正黑體" w:eastAsia="微軟正黑體" w:hAnsi="微軟正黑體"/>
          <w:color w:val="000000"/>
          <w:sz w:val="22"/>
          <w:szCs w:val="22"/>
        </w:rPr>
      </w:pPr>
      <w:r w:rsidRPr="0041184B">
        <w:rPr>
          <w:rFonts w:ascii="微軟正黑體" w:eastAsia="微軟正黑體" w:hAnsi="微軟正黑體"/>
          <w:b/>
          <w:color w:val="0000FF"/>
          <w:sz w:val="22"/>
          <w:szCs w:val="22"/>
        </w:rPr>
        <w:t>【粉紅大教堂】</w:t>
      </w:r>
      <w:r w:rsidRPr="0041184B">
        <w:rPr>
          <w:rFonts w:ascii="微軟正黑體" w:eastAsia="微軟正黑體" w:hAnsi="微軟正黑體"/>
          <w:color w:val="000000"/>
          <w:sz w:val="22"/>
          <w:szCs w:val="22"/>
        </w:rPr>
        <w:t>粉紅色外牆的峴港大教堂，建築風格是浪漫的哥德式</w:t>
      </w:r>
      <w:r w:rsidR="001D1F91" w:rsidRPr="0041184B">
        <w:rPr>
          <w:rFonts w:ascii="微軟正黑體" w:eastAsia="微軟正黑體" w:hAnsi="微軟正黑體" w:hint="eastAsia"/>
          <w:color w:val="000000"/>
          <w:sz w:val="22"/>
          <w:szCs w:val="22"/>
        </w:rPr>
        <w:t>建築</w:t>
      </w:r>
      <w:r w:rsidRPr="0041184B">
        <w:rPr>
          <w:rFonts w:ascii="微軟正黑體" w:eastAsia="微軟正黑體" w:hAnsi="微軟正黑體"/>
          <w:color w:val="000000"/>
          <w:sz w:val="22"/>
          <w:szCs w:val="22"/>
        </w:rPr>
        <w:t>，充滿可愛、夢幻感，很容易讓人少女心大噴發，也因此成了許多遊客拍照打卡的熱門景點。教堂外觀看起來十分新穎，但其實已有90多年的歷史，建於法國殖民時期1923年，因教堂尖塔上有一個具代表性的公雞風向標，因此又稱作「公雞教堂」。教堂內</w:t>
      </w:r>
      <w:r w:rsidR="001D1F91" w:rsidRPr="0041184B">
        <w:rPr>
          <w:rFonts w:ascii="微軟正黑體" w:eastAsia="微軟正黑體" w:hAnsi="微軟正黑體"/>
          <w:color w:val="000000"/>
          <w:sz w:val="22"/>
          <w:szCs w:val="22"/>
        </w:rPr>
        <w:t>部只有在彌撒時間才會對外開放</w:t>
      </w:r>
      <w:r w:rsidRPr="0041184B">
        <w:rPr>
          <w:rFonts w:ascii="微軟正黑體" w:eastAsia="微軟正黑體" w:hAnsi="微軟正黑體"/>
          <w:color w:val="000000"/>
          <w:sz w:val="22"/>
          <w:szCs w:val="22"/>
        </w:rPr>
        <w:t>。教堂後方設有祭壇，在這裡也可看到信徒向聖母像祈禱。比較特別的是，現場設有香爐，有看到信徒拿香朝著聖母像拜拜，算是相當特別的中西信仰文化的融合。</w:t>
      </w:r>
    </w:p>
    <w:p w14:paraId="0ACCCE7B" w14:textId="26E7504D" w:rsidR="001D1F91" w:rsidRPr="0041184B" w:rsidRDefault="00C70C54" w:rsidP="0041184B">
      <w:pPr>
        <w:adjustRightInd w:val="0"/>
        <w:snapToGrid w:val="0"/>
        <w:spacing w:line="0" w:lineRule="atLeast"/>
        <w:jc w:val="both"/>
        <w:rPr>
          <w:rFonts w:ascii="微軟正黑體" w:eastAsia="微軟正黑體" w:hAnsi="微軟正黑體"/>
          <w:color w:val="000000"/>
          <w:sz w:val="22"/>
          <w:szCs w:val="22"/>
        </w:rPr>
      </w:pPr>
      <w:r w:rsidRPr="0041184B">
        <w:rPr>
          <w:rFonts w:ascii="微軟正黑體" w:eastAsia="微軟正黑體" w:hAnsi="微軟正黑體"/>
          <w:b/>
          <w:color w:val="0000FF"/>
          <w:sz w:val="22"/>
          <w:szCs w:val="22"/>
        </w:rPr>
        <w:t>【APEC公園】</w:t>
      </w:r>
      <w:r w:rsidRPr="0041184B">
        <w:rPr>
          <w:rFonts w:ascii="微軟正黑體" w:eastAsia="微軟正黑體" w:hAnsi="微軟正黑體"/>
          <w:color w:val="000000"/>
          <w:sz w:val="22"/>
          <w:szCs w:val="22"/>
        </w:rPr>
        <w:t>總面積3000平方米，其亮點是占地面積752平方米的雕像花園，其中展示象</w:t>
      </w:r>
      <w:r w:rsidR="00C8139C" w:rsidRPr="0041184B">
        <w:rPr>
          <w:rFonts w:ascii="微軟正黑體" w:eastAsia="微軟正黑體" w:hAnsi="微軟正黑體" w:hint="eastAsia"/>
          <w:color w:val="000000"/>
          <w:sz w:val="22"/>
          <w:szCs w:val="22"/>
        </w:rPr>
        <w:t>徵21個</w:t>
      </w:r>
      <w:r w:rsidRPr="0041184B">
        <w:rPr>
          <w:rFonts w:ascii="微軟正黑體" w:eastAsia="微軟正黑體" w:hAnsi="微軟正黑體"/>
          <w:color w:val="000000"/>
          <w:sz w:val="22"/>
          <w:szCs w:val="22"/>
        </w:rPr>
        <w:t>成員經濟體的雕像，如越南“起源”</w:t>
      </w:r>
      <w:r w:rsidR="001D1F91" w:rsidRPr="0041184B">
        <w:rPr>
          <w:rFonts w:ascii="微軟正黑體" w:eastAsia="微軟正黑體" w:hAnsi="微軟正黑體"/>
          <w:color w:val="000000"/>
          <w:sz w:val="22"/>
          <w:szCs w:val="22"/>
        </w:rPr>
        <w:t>雕像作品</w:t>
      </w:r>
      <w:r w:rsidRPr="0041184B">
        <w:rPr>
          <w:rFonts w:ascii="微軟正黑體" w:eastAsia="微軟正黑體" w:hAnsi="微軟正黑體"/>
          <w:color w:val="000000"/>
          <w:sz w:val="22"/>
          <w:szCs w:val="22"/>
        </w:rPr>
        <w:t>、日本的“真理之光”、印度尼西亚的“帆船”等。</w:t>
      </w:r>
    </w:p>
    <w:p w14:paraId="1572F291" w14:textId="2C703000" w:rsidR="001120F7" w:rsidRPr="0041184B" w:rsidRDefault="00C93DAA" w:rsidP="0041184B">
      <w:pPr>
        <w:adjustRightInd w:val="0"/>
        <w:snapToGrid w:val="0"/>
        <w:spacing w:line="0" w:lineRule="atLeast"/>
        <w:jc w:val="both"/>
        <w:rPr>
          <w:rFonts w:ascii="微軟正黑體" w:eastAsia="微軟正黑體" w:hAnsi="微軟正黑體"/>
          <w:color w:val="000000"/>
          <w:sz w:val="22"/>
          <w:szCs w:val="22"/>
        </w:rPr>
      </w:pPr>
      <w:r w:rsidRPr="0041184B">
        <w:rPr>
          <w:rFonts w:ascii="微軟正黑體" w:eastAsia="微軟正黑體" w:hAnsi="微軟正黑體" w:hint="eastAsia"/>
          <w:color w:val="000000"/>
          <w:sz w:val="22"/>
          <w:szCs w:val="22"/>
        </w:rPr>
        <w:t>爾後前往機場，</w:t>
      </w:r>
      <w:r w:rsidR="00C8139C" w:rsidRPr="0041184B">
        <w:rPr>
          <w:rFonts w:ascii="微軟正黑體" w:eastAsia="微軟正黑體" w:hAnsi="微軟正黑體" w:hint="eastAsia"/>
          <w:sz w:val="22"/>
          <w:szCs w:val="22"/>
        </w:rPr>
        <w:t>揮別越南，搭機返回闊別多日的家園~台灣，完成此趟</w:t>
      </w:r>
      <w:r w:rsidRPr="0041184B">
        <w:rPr>
          <w:rFonts w:ascii="微軟正黑體" w:eastAsia="微軟正黑體" w:hAnsi="微軟正黑體" w:hint="eastAsia"/>
          <w:sz w:val="22"/>
          <w:szCs w:val="22"/>
        </w:rPr>
        <w:t>愉快充實的中越之旅！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86"/>
        <w:gridCol w:w="3344"/>
      </w:tblGrid>
      <w:tr w:rsidR="00526530" w:rsidRPr="0041184B" w14:paraId="342D371F" w14:textId="77777777" w:rsidTr="00352320">
        <w:tc>
          <w:tcPr>
            <w:tcW w:w="3544" w:type="dxa"/>
            <w:vAlign w:val="center"/>
          </w:tcPr>
          <w:p w14:paraId="53E694E5" w14:textId="35A56E8B" w:rsidR="00526530" w:rsidRPr="0041184B" w:rsidRDefault="00526530" w:rsidP="0041184B">
            <w:pPr>
              <w:spacing w:line="0" w:lineRule="atLeast"/>
              <w:contextualSpacing/>
              <w:mirrorIndents/>
              <w:rPr>
                <w:rFonts w:ascii="微軟正黑體" w:eastAsia="微軟正黑體" w:hAnsi="微軟正黑體"/>
                <w:bCs/>
                <w:color w:val="000000"/>
              </w:rPr>
            </w:pPr>
            <w:r w:rsidRPr="0041184B">
              <w:rPr>
                <w:rFonts w:ascii="微軟正黑體" w:eastAsia="微軟正黑體" w:hAnsi="微軟正黑體" w:hint="eastAsia"/>
                <w:bCs/>
                <w:color w:val="000000"/>
              </w:rPr>
              <w:t>早餐：飯店內早餐</w:t>
            </w:r>
          </w:p>
        </w:tc>
        <w:tc>
          <w:tcPr>
            <w:tcW w:w="3686" w:type="dxa"/>
            <w:vAlign w:val="center"/>
          </w:tcPr>
          <w:p w14:paraId="4FEAE8E3" w14:textId="38B48685" w:rsidR="00526530" w:rsidRPr="0041184B" w:rsidRDefault="00526530" w:rsidP="0041184B">
            <w:pPr>
              <w:spacing w:line="0" w:lineRule="atLeast"/>
              <w:contextualSpacing/>
              <w:mirrorIndents/>
              <w:rPr>
                <w:rFonts w:ascii="微軟正黑體" w:eastAsia="微軟正黑體" w:hAnsi="微軟正黑體"/>
                <w:color w:val="000000"/>
              </w:rPr>
            </w:pPr>
            <w:r w:rsidRPr="0041184B">
              <w:rPr>
                <w:rFonts w:ascii="微軟正黑體" w:eastAsia="微軟正黑體" w:hAnsi="微軟正黑體" w:hint="eastAsia"/>
                <w:color w:val="000000"/>
              </w:rPr>
              <w:t>午餐：BBQ HOUSE 韓式燒烤自助餐（不含酒水）USD12</w:t>
            </w:r>
          </w:p>
        </w:tc>
        <w:tc>
          <w:tcPr>
            <w:tcW w:w="3344" w:type="dxa"/>
            <w:vAlign w:val="center"/>
          </w:tcPr>
          <w:p w14:paraId="01F52230" w14:textId="24E65214" w:rsidR="00526530" w:rsidRPr="0041184B" w:rsidRDefault="00526530" w:rsidP="0041184B">
            <w:pPr>
              <w:spacing w:line="0" w:lineRule="atLeast"/>
              <w:contextualSpacing/>
              <w:mirrorIndents/>
              <w:rPr>
                <w:rFonts w:ascii="微軟正黑體" w:eastAsia="微軟正黑體" w:hAnsi="微軟正黑體"/>
                <w:color w:val="000000"/>
              </w:rPr>
            </w:pPr>
            <w:r w:rsidRPr="0041184B">
              <w:rPr>
                <w:rFonts w:ascii="微軟正黑體" w:eastAsia="微軟正黑體" w:hAnsi="微軟正黑體" w:hint="eastAsia"/>
                <w:color w:val="000000"/>
              </w:rPr>
              <w:t>晚餐：</w:t>
            </w:r>
            <w:r w:rsidRPr="0041184B">
              <w:rPr>
                <w:rFonts w:ascii="微軟正黑體" w:eastAsia="微軟正黑體" w:hAnsi="微軟正黑體" w:hint="eastAsia"/>
                <w:b/>
                <w:color w:val="FF0000"/>
                <w:sz w:val="22"/>
                <w:szCs w:val="22"/>
              </w:rPr>
              <w:t>不含機上餐</w:t>
            </w:r>
          </w:p>
        </w:tc>
      </w:tr>
      <w:tr w:rsidR="00526530" w:rsidRPr="0041184B" w14:paraId="6AC8C6F9" w14:textId="77777777" w:rsidTr="00352320">
        <w:tc>
          <w:tcPr>
            <w:tcW w:w="10574" w:type="dxa"/>
            <w:gridSpan w:val="3"/>
            <w:vAlign w:val="center"/>
          </w:tcPr>
          <w:p w14:paraId="45A87622" w14:textId="524B0BE9" w:rsidR="00526530" w:rsidRPr="0041184B" w:rsidRDefault="00526530" w:rsidP="0041184B">
            <w:pPr>
              <w:spacing w:line="0" w:lineRule="atLeast"/>
              <w:contextualSpacing/>
              <w:mirrorIndents/>
              <w:jc w:val="both"/>
              <w:rPr>
                <w:rFonts w:ascii="微軟正黑體" w:eastAsia="微軟正黑體" w:hAnsi="微軟正黑體"/>
                <w:bCs/>
                <w:color w:val="000000"/>
              </w:rPr>
            </w:pPr>
            <w:r w:rsidRPr="0041184B">
              <w:rPr>
                <w:rFonts w:ascii="微軟正黑體" w:eastAsia="微軟正黑體" w:hAnsi="微軟正黑體" w:hint="eastAsia"/>
                <w:bCs/>
                <w:color w:val="000000"/>
              </w:rPr>
              <w:t>住宿：</w:t>
            </w:r>
            <w:r w:rsidRPr="0041184B">
              <w:rPr>
                <w:rFonts w:ascii="微軟正黑體" w:eastAsia="微軟正黑體" w:hAnsi="微軟正黑體" w:cs="Arial" w:hint="eastAsia"/>
              </w:rPr>
              <w:t>甜蜜的家</w:t>
            </w:r>
          </w:p>
        </w:tc>
      </w:tr>
    </w:tbl>
    <w:p w14:paraId="61854752" w14:textId="62A6A705" w:rsidR="00D87904" w:rsidRPr="0041184B" w:rsidRDefault="00FF3F71" w:rsidP="0041184B">
      <w:pPr>
        <w:snapToGrid w:val="0"/>
        <w:spacing w:line="0" w:lineRule="atLeast"/>
        <w:rPr>
          <w:rFonts w:ascii="微軟正黑體" w:eastAsia="微軟正黑體" w:hAnsi="微軟正黑體"/>
          <w:b/>
          <w:color w:val="CC3366"/>
          <w:sz w:val="22"/>
          <w:szCs w:val="22"/>
        </w:rPr>
      </w:pPr>
      <w:r w:rsidRPr="0041184B">
        <w:rPr>
          <w:rFonts w:ascii="微軟正黑體" w:eastAsia="微軟正黑體" w:hAnsi="微軟正黑體" w:hint="eastAsia"/>
          <w:b/>
          <w:color w:val="CC3366"/>
          <w:sz w:val="22"/>
          <w:szCs w:val="22"/>
        </w:rPr>
        <w:t>【本行程之各項內容及價格因季節、氣候等其他因素而有所變動，請依出發前說明會資料為主，不另行通知】</w:t>
      </w:r>
    </w:p>
    <w:p w14:paraId="5E867017" w14:textId="1703D47D" w:rsidR="00727320" w:rsidRPr="0041184B" w:rsidRDefault="001D6A20" w:rsidP="0041184B">
      <w:pPr>
        <w:widowControl/>
        <w:mirrorIndents/>
        <w:rPr>
          <w:rFonts w:ascii="微軟正黑體" w:eastAsia="微軟正黑體" w:hAnsi="微軟正黑體" w:cs="Times New Roman"/>
          <w:b/>
          <w:bCs/>
          <w:kern w:val="2"/>
          <w:sz w:val="28"/>
          <w:szCs w:val="28"/>
        </w:rPr>
      </w:pPr>
      <w:r w:rsidRPr="0041184B">
        <w:rPr>
          <w:rFonts w:ascii="微軟正黑體" w:eastAsia="微軟正黑體" w:hAnsi="微軟正黑體" w:cs="Times New Roman" w:hint="eastAsia"/>
          <w:b/>
          <w:bCs/>
          <w:kern w:val="2"/>
          <w:sz w:val="28"/>
          <w:szCs w:val="28"/>
        </w:rPr>
        <w:t>參團報名應注意事項</w:t>
      </w:r>
      <w:r w:rsidR="00526530" w:rsidRPr="0041184B">
        <w:rPr>
          <w:rFonts w:ascii="微軟正黑體" w:eastAsia="微軟正黑體" w:hAnsi="微軟正黑體" w:cs="Times New Roman" w:hint="eastAsia"/>
          <w:b/>
          <w:bCs/>
          <w:kern w:val="2"/>
          <w:sz w:val="28"/>
          <w:szCs w:val="28"/>
        </w:rPr>
        <w:t>（</w:t>
      </w:r>
      <w:r w:rsidRPr="0041184B">
        <w:rPr>
          <w:rFonts w:ascii="微軟正黑體" w:eastAsia="微軟正黑體" w:hAnsi="微軟正黑體" w:cs="Times New Roman" w:hint="eastAsia"/>
          <w:b/>
          <w:bCs/>
          <w:kern w:val="2"/>
          <w:sz w:val="28"/>
          <w:szCs w:val="28"/>
        </w:rPr>
        <w:t>本行程為包機作業</w:t>
      </w:r>
      <w:r w:rsidR="00275F42" w:rsidRPr="0041184B">
        <w:rPr>
          <w:rFonts w:ascii="微軟正黑體" w:eastAsia="微軟正黑體" w:hAnsi="微軟正黑體" w:cs="Times New Roman" w:hint="eastAsia"/>
          <w:b/>
          <w:bCs/>
          <w:kern w:val="2"/>
          <w:sz w:val="28"/>
          <w:szCs w:val="28"/>
        </w:rPr>
        <w:t>/聯營名稱：喜悅在峴</w:t>
      </w:r>
      <w:r w:rsidR="00526530" w:rsidRPr="0041184B">
        <w:rPr>
          <w:rFonts w:ascii="微軟正黑體" w:eastAsia="微軟正黑體" w:hAnsi="微軟正黑體" w:cs="Times New Roman" w:hint="eastAsia"/>
          <w:b/>
          <w:bCs/>
          <w:kern w:val="2"/>
          <w:sz w:val="28"/>
          <w:szCs w:val="28"/>
        </w:rPr>
        <w:t>）</w:t>
      </w:r>
      <w:r w:rsidRPr="0041184B">
        <w:rPr>
          <w:rFonts w:ascii="微軟正黑體" w:eastAsia="微軟正黑體" w:hAnsi="微軟正黑體" w:cs="Times New Roman" w:hint="eastAsia"/>
          <w:b/>
          <w:bCs/>
          <w:kern w:val="2"/>
          <w:sz w:val="28"/>
          <w:szCs w:val="28"/>
        </w:rPr>
        <w:t>：</w:t>
      </w:r>
    </w:p>
    <w:p w14:paraId="7330FB6F" w14:textId="4B876207" w:rsidR="00057670" w:rsidRPr="0041184B" w:rsidRDefault="00727320" w:rsidP="0041184B">
      <w:pPr>
        <w:widowControl/>
        <w:spacing w:line="0" w:lineRule="atLeast"/>
        <w:mirrorIndents/>
        <w:rPr>
          <w:rFonts w:ascii="微軟正黑體" w:eastAsia="微軟正黑體" w:hAnsi="微軟正黑體" w:cs="Times New Roman"/>
          <w:color w:val="FF0000"/>
          <w:kern w:val="2"/>
          <w:sz w:val="22"/>
          <w:szCs w:val="22"/>
          <w:u w:val="single"/>
        </w:rPr>
      </w:pPr>
      <w:r w:rsidRPr="0041184B">
        <w:rPr>
          <w:rFonts w:ascii="微軟正黑體" w:eastAsia="微軟正黑體" w:hAnsi="微軟正黑體" w:cs="Times New Roman" w:hint="eastAsia"/>
          <w:kern w:val="2"/>
          <w:sz w:val="22"/>
          <w:szCs w:val="22"/>
        </w:rPr>
        <w:t>01.</w:t>
      </w:r>
      <w:r w:rsidRPr="0041184B">
        <w:rPr>
          <w:rFonts w:ascii="微軟正黑體" w:eastAsia="微軟正黑體" w:hAnsi="微軟正黑體" w:cs="Times New Roman" w:hint="eastAsia"/>
          <w:color w:val="FF0000"/>
          <w:kern w:val="2"/>
          <w:sz w:val="22"/>
          <w:szCs w:val="22"/>
        </w:rPr>
        <w:t>成團人數：6人以上出團，10人以上派領隊。</w:t>
      </w:r>
      <w:r w:rsidRPr="0041184B">
        <w:rPr>
          <w:rFonts w:ascii="微軟正黑體" w:eastAsia="微軟正黑體" w:hAnsi="微軟正黑體" w:cs="Times New Roman" w:hint="eastAsia"/>
          <w:color w:val="FF0000"/>
          <w:kern w:val="2"/>
          <w:sz w:val="22"/>
          <w:szCs w:val="22"/>
          <w:u w:val="single"/>
        </w:rPr>
        <w:t>10人以下不派領隊，改以迷你小團方式接團。</w:t>
      </w:r>
    </w:p>
    <w:p w14:paraId="66871299" w14:textId="392ACF5B"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02.</w:t>
      </w:r>
      <w:r w:rsidRPr="0041184B">
        <w:rPr>
          <w:rFonts w:ascii="微軟正黑體" w:eastAsia="微軟正黑體" w:hAnsi="微軟正黑體" w:cs="Times New Roman"/>
          <w:kern w:val="2"/>
          <w:sz w:val="22"/>
          <w:szCs w:val="22"/>
        </w:rPr>
        <w:t>付訂確認後不可更改日期或取消，否則會没收機位訂金及後續飯店、簽證等費用，請注意。</w:t>
      </w:r>
    </w:p>
    <w:p w14:paraId="66E1552A"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03.貼心提醒：外籍人士需注意二次入境之辦理相關規定，且持外國護照之旅客團費需另計。</w:t>
      </w:r>
    </w:p>
    <w:p w14:paraId="6D8D2770"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04.本商品所搭乘之班機正確時間與住宿飯店，以說明會資料為準。</w:t>
      </w:r>
    </w:p>
    <w:p w14:paraId="5B2EE534"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05.機票一經開立，無論使用與否皆無退票價值。</w:t>
      </w:r>
    </w:p>
    <w:p w14:paraId="311BDCED"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06.如逢上列飯店接到大型團體業務而客滿時，本公司將會以同等級飯店取代。</w:t>
      </w:r>
    </w:p>
    <w:p w14:paraId="14F72C31" w14:textId="2A20F6FE"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07.如逢天候、交通狀況、航班異動、遊樂園休園、、、等因素，本公司保有行程調動順序之權利。</w:t>
      </w:r>
    </w:p>
    <w:p w14:paraId="69672133"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08.本行程無法延長住宿天數、更改行程及航班。</w:t>
      </w:r>
    </w:p>
    <w:p w14:paraId="347193B8"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09.如逢旺季或客滿，航空公司要求提早開票，將依航空公司規定辦理，不便之處請見諒！</w:t>
      </w:r>
    </w:p>
    <w:p w14:paraId="043CCCCB"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10.如因個人因素無法成行，已繳付之團體訂金依”定型化旅遊契約書”中之規定辦理。</w:t>
      </w:r>
    </w:p>
    <w:p w14:paraId="2B893E25" w14:textId="303719DE" w:rsidR="00727320" w:rsidRPr="0041184B" w:rsidRDefault="00727320" w:rsidP="0041184B">
      <w:pPr>
        <w:widowControl/>
        <w:spacing w:line="0" w:lineRule="atLeast"/>
        <w:mirrorIndents/>
        <w:rPr>
          <w:rFonts w:ascii="微軟正黑體" w:eastAsia="微軟正黑體" w:hAnsi="微軟正黑體" w:cs="Times New Roman"/>
          <w:b/>
          <w:kern w:val="2"/>
          <w:sz w:val="22"/>
          <w:szCs w:val="22"/>
        </w:rPr>
      </w:pPr>
      <w:r w:rsidRPr="0041184B">
        <w:rPr>
          <w:rFonts w:ascii="微軟正黑體" w:eastAsia="微軟正黑體" w:hAnsi="微軟正黑體" w:cs="Times New Roman" w:hint="eastAsia"/>
          <w:kern w:val="2"/>
          <w:sz w:val="22"/>
          <w:szCs w:val="22"/>
        </w:rPr>
        <w:t>11.其它：護照及重要物件，請自行妥善保管。</w:t>
      </w:r>
      <w:r w:rsidRPr="0041184B">
        <w:rPr>
          <w:rFonts w:ascii="微軟正黑體" w:eastAsia="微軟正黑體" w:hAnsi="微軟正黑體" w:cs="Times New Roman" w:hint="eastAsia"/>
          <w:kern w:val="2"/>
          <w:sz w:val="22"/>
          <w:szCs w:val="22"/>
        </w:rPr>
        <w:br/>
      </w:r>
      <w:r w:rsidRPr="0041184B">
        <w:rPr>
          <w:rFonts w:ascii="微軟正黑體" w:eastAsia="微軟正黑體" w:hAnsi="微軟正黑體" w:cs="Times New Roman" w:hint="eastAsia"/>
          <w:b/>
          <w:kern w:val="2"/>
          <w:sz w:val="22"/>
          <w:szCs w:val="22"/>
        </w:rPr>
        <w:t>12.行程無購物站，會有安排車購</w:t>
      </w:r>
      <w:r w:rsidR="00526530" w:rsidRPr="0041184B">
        <w:rPr>
          <w:rFonts w:ascii="微軟正黑體" w:eastAsia="微軟正黑體" w:hAnsi="微軟正黑體" w:cs="Times New Roman" w:hint="eastAsia"/>
          <w:b/>
          <w:kern w:val="2"/>
          <w:sz w:val="22"/>
          <w:szCs w:val="22"/>
        </w:rPr>
        <w:t>（</w:t>
      </w:r>
      <w:r w:rsidRPr="0041184B">
        <w:rPr>
          <w:rFonts w:ascii="微軟正黑體" w:eastAsia="微軟正黑體" w:hAnsi="微軟正黑體" w:cs="Times New Roman" w:hint="eastAsia"/>
          <w:b/>
          <w:kern w:val="2"/>
          <w:sz w:val="22"/>
          <w:szCs w:val="22"/>
        </w:rPr>
        <w:t>販售咖啡土產果乾等</w:t>
      </w:r>
      <w:r w:rsidR="00526530" w:rsidRPr="0041184B">
        <w:rPr>
          <w:rFonts w:ascii="微軟正黑體" w:eastAsia="微軟正黑體" w:hAnsi="微軟正黑體" w:cs="Times New Roman" w:hint="eastAsia"/>
          <w:b/>
          <w:kern w:val="2"/>
          <w:sz w:val="22"/>
          <w:szCs w:val="22"/>
        </w:rPr>
        <w:t>）</w:t>
      </w:r>
      <w:r w:rsidRPr="0041184B">
        <w:rPr>
          <w:rFonts w:ascii="微軟正黑體" w:eastAsia="微軟正黑體" w:hAnsi="微軟正黑體" w:cs="Times New Roman" w:hint="eastAsia"/>
          <w:b/>
          <w:kern w:val="2"/>
          <w:sz w:val="22"/>
          <w:szCs w:val="22"/>
        </w:rPr>
        <w:t>。</w:t>
      </w:r>
    </w:p>
    <w:p w14:paraId="4B21E656"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13.如遇航空公司停飛，且為旅行社不可抗力因素，本公司將全額退費，不另收取任何手續費。</w:t>
      </w:r>
    </w:p>
    <w:p w14:paraId="6E8E435C"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14.如遇航空公司漲燃油稅金時，未依照規定日期前開票，則按照航空公司公佈調漲稅金為準。</w:t>
      </w:r>
    </w:p>
    <w:p w14:paraId="62BB239F"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15.此為團體包裝行程，若有任何不參加者，皆視同放棄；恕無退費。孩童因其計價方式不同，亦無退門票差價及其它費用價差。</w:t>
      </w:r>
    </w:p>
    <w:p w14:paraId="405266B3"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16.行程進行中如放棄行程、飯店住宿，恕不退餘團費。</w:t>
      </w:r>
    </w:p>
    <w:p w14:paraId="4B64D0BA" w14:textId="79F469F1"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17.越式料理為六菜一湯附水果、中式餐食享用八菜一湯附水果、飯店內及自助餐不含水酒。自助餐如遇人數不足則改為享用套餐 / 其他合菜料理如遇人數不足則減少道數或改為套餐，如：六人六菜、七人七菜、、以此類推，直到八人以上，為正常團體安排</w:t>
      </w:r>
      <w:r w:rsidRPr="0041184B">
        <w:rPr>
          <w:rFonts w:ascii="微軟正黑體" w:eastAsia="微軟正黑體" w:hAnsi="微軟正黑體" w:cs="Times New Roman"/>
          <w:kern w:val="2"/>
          <w:sz w:val="22"/>
          <w:szCs w:val="22"/>
        </w:rPr>
        <w:t xml:space="preserve"> </w:t>
      </w:r>
      <w:r w:rsidR="00526530" w:rsidRPr="0041184B">
        <w:rPr>
          <w:rFonts w:ascii="微軟正黑體" w:eastAsia="微軟正黑體" w:hAnsi="微軟正黑體" w:cs="Times New Roman" w:hint="eastAsia"/>
          <w:kern w:val="2"/>
          <w:sz w:val="22"/>
          <w:szCs w:val="22"/>
        </w:rPr>
        <w:t>（</w:t>
      </w:r>
      <w:r w:rsidRPr="0041184B">
        <w:rPr>
          <w:rFonts w:ascii="微軟正黑體" w:eastAsia="微軟正黑體" w:hAnsi="微軟正黑體" w:cs="Times New Roman" w:hint="eastAsia"/>
          <w:kern w:val="2"/>
          <w:sz w:val="22"/>
          <w:szCs w:val="22"/>
        </w:rPr>
        <w:t>八菜</w:t>
      </w:r>
      <w:r w:rsidR="00526530" w:rsidRPr="0041184B">
        <w:rPr>
          <w:rFonts w:ascii="微軟正黑體" w:eastAsia="微軟正黑體" w:hAnsi="微軟正黑體" w:cs="Times New Roman" w:hint="eastAsia"/>
          <w:kern w:val="2"/>
          <w:sz w:val="22"/>
          <w:szCs w:val="22"/>
        </w:rPr>
        <w:t>）</w:t>
      </w:r>
      <w:r w:rsidRPr="0041184B">
        <w:rPr>
          <w:rFonts w:ascii="微軟正黑體" w:eastAsia="微軟正黑體" w:hAnsi="微軟正黑體" w:cs="Times New Roman" w:hint="eastAsia"/>
          <w:kern w:val="2"/>
          <w:sz w:val="22"/>
          <w:szCs w:val="22"/>
        </w:rPr>
        <w:t>。</w:t>
      </w:r>
    </w:p>
    <w:p w14:paraId="75A84848" w14:textId="30914DC5"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18.本行程設定為團體旅遊行程，故為顧及旅客於出遊期間之人身安全及相關問題，於旅遊行程期間，恕無法接受脫隊之要求，造成不便之處，敬請見諒。</w:t>
      </w:r>
    </w:p>
    <w:p w14:paraId="53E9F4C1" w14:textId="516144EC"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kern w:val="2"/>
          <w:sz w:val="22"/>
          <w:szCs w:val="22"/>
        </w:rPr>
        <w:t>19</w:t>
      </w:r>
      <w:r w:rsidRPr="0041184B">
        <w:rPr>
          <w:rFonts w:ascii="微軟正黑體" w:eastAsia="微軟正黑體" w:hAnsi="微軟正黑體" w:cs="Times New Roman" w:hint="eastAsia"/>
          <w:kern w:val="2"/>
          <w:sz w:val="22"/>
          <w:szCs w:val="22"/>
        </w:rPr>
        <w:t>.請旅客遵守航空公司規定，</w:t>
      </w:r>
      <w:r w:rsidRPr="0041184B">
        <w:rPr>
          <w:rFonts w:ascii="微軟正黑體" w:eastAsia="微軟正黑體" w:hAnsi="微軟正黑體" w:hint="eastAsia"/>
          <w:sz w:val="22"/>
          <w:szCs w:val="22"/>
        </w:rPr>
        <w:t>需於起飛2.5小時前報到</w:t>
      </w:r>
      <w:r w:rsidR="00526530" w:rsidRPr="0041184B">
        <w:rPr>
          <w:rFonts w:ascii="微軟正黑體" w:eastAsia="微軟正黑體" w:hAnsi="微軟正黑體" w:hint="eastAsia"/>
          <w:sz w:val="22"/>
          <w:szCs w:val="22"/>
        </w:rPr>
        <w:t>（</w:t>
      </w:r>
      <w:r w:rsidRPr="0041184B">
        <w:rPr>
          <w:rFonts w:ascii="微軟正黑體" w:eastAsia="微軟正黑體" w:hAnsi="微軟正黑體" w:hint="eastAsia"/>
          <w:sz w:val="22"/>
          <w:szCs w:val="22"/>
        </w:rPr>
        <w:t>連續假日則改為3小時前</w:t>
      </w:r>
      <w:r w:rsidR="00526530" w:rsidRPr="0041184B">
        <w:rPr>
          <w:rFonts w:ascii="微軟正黑體" w:eastAsia="微軟正黑體" w:hAnsi="微軟正黑體" w:hint="eastAsia"/>
          <w:sz w:val="22"/>
          <w:szCs w:val="22"/>
        </w:rPr>
        <w:t>）</w:t>
      </w:r>
      <w:r w:rsidRPr="0041184B">
        <w:rPr>
          <w:rFonts w:ascii="微軟正黑體" w:eastAsia="微軟正黑體" w:hAnsi="微軟正黑體" w:cs="Times New Roman" w:hint="eastAsia"/>
          <w:kern w:val="2"/>
          <w:sz w:val="22"/>
          <w:szCs w:val="22"/>
        </w:rPr>
        <w:t>；機場櫃檯起前一小時即關櫃，無法再辦理任何登機手續。</w:t>
      </w:r>
    </w:p>
    <w:p w14:paraId="515F8108"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20.建議用餐時，請勿生熟食混食、過食或食用海鮮飲用椰子水，個人腸胃狀況不同，請注意！</w:t>
      </w:r>
    </w:p>
    <w:p w14:paraId="57E5DF7B" w14:textId="1B9E0115"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21.金錢：出國攜帶現金不可超過美金一萬元等值外幣（旅行支票或銀行匯票不限），新台幣不可超過十萬元。</w:t>
      </w:r>
    </w:p>
    <w:p w14:paraId="28BB47C7"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22.電壓：東南亞的電壓為２２０伏特，如帶電器用品請備變電器。</w:t>
      </w:r>
    </w:p>
    <w:p w14:paraId="33BD6BD2"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23.時差： 越南全境同屬一個時區，格林威治標準時間＋7 小時（比台灣慢一小時）。</w:t>
      </w:r>
    </w:p>
    <w:p w14:paraId="54F084BC" w14:textId="179C32F6" w:rsidR="00E221D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b/>
          <w:kern w:val="2"/>
          <w:sz w:val="22"/>
          <w:szCs w:val="22"/>
        </w:rPr>
        <w:t>※包機作業~</w:t>
      </w:r>
      <w:r w:rsidRPr="0041184B">
        <w:rPr>
          <w:rFonts w:ascii="微軟正黑體" w:eastAsia="微軟正黑體" w:hAnsi="微軟正黑體" w:cs="Times New Roman"/>
          <w:b/>
          <w:kern w:val="2"/>
          <w:sz w:val="22"/>
          <w:szCs w:val="22"/>
        </w:rPr>
        <w:t>機票規定及航空公司限制</w:t>
      </w:r>
      <w:r w:rsidRPr="0041184B">
        <w:rPr>
          <w:rFonts w:ascii="微軟正黑體" w:eastAsia="微軟正黑體" w:hAnsi="微軟正黑體" w:cs="Times New Roman" w:hint="eastAsia"/>
          <w:b/>
          <w:kern w:val="2"/>
          <w:sz w:val="22"/>
          <w:szCs w:val="22"/>
        </w:rPr>
        <w:t>：</w:t>
      </w:r>
      <w:r w:rsidRPr="0041184B">
        <w:rPr>
          <w:rFonts w:ascii="微軟正黑體" w:eastAsia="微軟正黑體" w:hAnsi="微軟正黑體" w:cs="Times New Roman"/>
          <w:b/>
          <w:kern w:val="2"/>
          <w:sz w:val="22"/>
          <w:szCs w:val="22"/>
        </w:rPr>
        <w:br/>
      </w:r>
      <w:r w:rsidRPr="0041184B">
        <w:rPr>
          <w:rFonts w:ascii="微軟正黑體" w:eastAsia="微軟正黑體" w:hAnsi="微軟正黑體" w:cs="Times New Roman"/>
          <w:kern w:val="2"/>
          <w:sz w:val="22"/>
          <w:szCs w:val="22"/>
        </w:rPr>
        <w:t>▲   航空團體機位包含:托運行李20公斤+手提行李10公斤。</w:t>
      </w:r>
      <w:r w:rsidRPr="0041184B">
        <w:rPr>
          <w:rFonts w:ascii="微軟正黑體" w:eastAsia="微軟正黑體" w:hAnsi="微軟正黑體" w:cs="Times New Roman"/>
          <w:kern w:val="2"/>
          <w:sz w:val="22"/>
          <w:szCs w:val="22"/>
        </w:rPr>
        <w:br/>
        <w:t xml:space="preserve">▲   </w:t>
      </w:r>
      <w:r w:rsidRPr="0041184B">
        <w:rPr>
          <w:rFonts w:ascii="微軟正黑體" w:eastAsia="微軟正黑體" w:hAnsi="微軟正黑體" w:cs="Times New Roman" w:hint="eastAsia"/>
          <w:kern w:val="2"/>
          <w:sz w:val="22"/>
          <w:szCs w:val="22"/>
        </w:rPr>
        <w:t>包</w:t>
      </w:r>
      <w:r w:rsidRPr="0041184B">
        <w:rPr>
          <w:rFonts w:ascii="微軟正黑體" w:eastAsia="微軟正黑體" w:hAnsi="微軟正黑體" w:cs="Times New Roman"/>
          <w:kern w:val="2"/>
          <w:sz w:val="22"/>
          <w:szCs w:val="22"/>
        </w:rPr>
        <w:t>機票開票後</w:t>
      </w:r>
      <w:r w:rsidRPr="0041184B">
        <w:rPr>
          <w:rFonts w:ascii="微軟正黑體" w:eastAsia="微軟正黑體" w:hAnsi="微軟正黑體" w:cs="Times New Roman" w:hint="eastAsia"/>
          <w:kern w:val="2"/>
          <w:sz w:val="22"/>
          <w:szCs w:val="22"/>
        </w:rPr>
        <w:t>，無論使用與否皆</w:t>
      </w:r>
      <w:r w:rsidRPr="0041184B">
        <w:rPr>
          <w:rFonts w:ascii="微軟正黑體" w:eastAsia="微軟正黑體" w:hAnsi="微軟正黑體" w:cs="Times New Roman"/>
          <w:kern w:val="2"/>
          <w:sz w:val="22"/>
          <w:szCs w:val="22"/>
        </w:rPr>
        <w:t>無退票價值 。</w:t>
      </w:r>
      <w:r w:rsidRPr="0041184B">
        <w:rPr>
          <w:rFonts w:ascii="微軟正黑體" w:eastAsia="微軟正黑體" w:hAnsi="微軟正黑體" w:cs="Times New Roman"/>
          <w:kern w:val="2"/>
          <w:sz w:val="22"/>
          <w:szCs w:val="22"/>
        </w:rPr>
        <w:br/>
        <w:t>▲   本行程無法延長或縮短天數、更改航班及日期。</w:t>
      </w:r>
      <w:r w:rsidRPr="0041184B">
        <w:rPr>
          <w:rFonts w:ascii="微軟正黑體" w:eastAsia="微軟正黑體" w:hAnsi="微軟正黑體" w:cs="Times New Roman"/>
          <w:kern w:val="2"/>
          <w:sz w:val="22"/>
          <w:szCs w:val="22"/>
        </w:rPr>
        <w:br/>
        <w:t>▲   本行程使用之票種為</w:t>
      </w:r>
      <w:r w:rsidRPr="0041184B">
        <w:rPr>
          <w:rFonts w:ascii="微軟正黑體" w:eastAsia="微軟正黑體" w:hAnsi="微軟正黑體" w:cs="Times New Roman" w:hint="eastAsia"/>
          <w:kern w:val="2"/>
          <w:sz w:val="22"/>
          <w:szCs w:val="22"/>
        </w:rPr>
        <w:t>包機</w:t>
      </w:r>
      <w:r w:rsidRPr="0041184B">
        <w:rPr>
          <w:rFonts w:ascii="微軟正黑體" w:eastAsia="微軟正黑體" w:hAnsi="微軟正黑體" w:cs="Times New Roman"/>
          <w:kern w:val="2"/>
          <w:sz w:val="22"/>
          <w:szCs w:val="22"/>
        </w:rPr>
        <w:t>團體機票，因此無法累積航空公司哩程數、不可事先指定座位或劃位。</w:t>
      </w:r>
    </w:p>
    <w:p w14:paraId="43576DA1" w14:textId="77777777" w:rsidR="00E221D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b/>
          <w:kern w:val="2"/>
          <w:sz w:val="22"/>
          <w:szCs w:val="22"/>
        </w:rPr>
        <w:t>※</w:t>
      </w:r>
      <w:r w:rsidRPr="0041184B">
        <w:rPr>
          <w:rFonts w:ascii="微軟正黑體" w:eastAsia="微軟正黑體" w:hAnsi="微軟正黑體" w:cs="Times New Roman"/>
          <w:b/>
          <w:kern w:val="2"/>
          <w:sz w:val="22"/>
          <w:szCs w:val="22"/>
        </w:rPr>
        <w:t>飯店說明</w:t>
      </w:r>
      <w:r w:rsidRPr="0041184B">
        <w:rPr>
          <w:rFonts w:ascii="微軟正黑體" w:eastAsia="微軟正黑體" w:hAnsi="微軟正黑體" w:cs="Times New Roman" w:hint="eastAsia"/>
          <w:b/>
          <w:kern w:val="2"/>
          <w:sz w:val="22"/>
          <w:szCs w:val="22"/>
        </w:rPr>
        <w:t>：</w:t>
      </w:r>
      <w:r w:rsidRPr="0041184B">
        <w:rPr>
          <w:rFonts w:ascii="微軟正黑體" w:eastAsia="微軟正黑體" w:hAnsi="微軟正黑體" w:cs="Times New Roman"/>
          <w:kern w:val="2"/>
          <w:sz w:val="22"/>
          <w:szCs w:val="22"/>
        </w:rPr>
        <w:br/>
        <w:t>▲   本優惠報價是以雙人入住一房計算，若遇單人房需補單人房差。</w:t>
      </w:r>
      <w:r w:rsidRPr="0041184B">
        <w:rPr>
          <w:rFonts w:ascii="微軟正黑體" w:eastAsia="微軟正黑體" w:hAnsi="微軟正黑體" w:cs="Times New Roman"/>
          <w:kern w:val="2"/>
          <w:sz w:val="22"/>
          <w:szCs w:val="22"/>
        </w:rPr>
        <w:br/>
        <w:t>▲   飯店及航班皆以最終確認以行前說明會資料為準。</w:t>
      </w:r>
      <w:r w:rsidRPr="0041184B">
        <w:rPr>
          <w:rFonts w:ascii="微軟正黑體" w:eastAsia="微軟正黑體" w:hAnsi="微軟正黑體" w:cs="Times New Roman"/>
          <w:kern w:val="2"/>
          <w:sz w:val="22"/>
          <w:szCs w:val="22"/>
        </w:rPr>
        <w:br/>
        <w:t>▲   旅客需求一大床或二小床、高樓層、吸煙或禁煙房、非邊間或連通房等等特殊需求，在不增加售價之前提下，</w:t>
      </w:r>
      <w:r w:rsidRPr="0041184B">
        <w:rPr>
          <w:rFonts w:ascii="微軟正黑體" w:eastAsia="微軟正黑體" w:hAnsi="微軟正黑體" w:cs="Times New Roman" w:hint="eastAsia"/>
          <w:kern w:val="2"/>
          <w:sz w:val="22"/>
          <w:szCs w:val="22"/>
        </w:rPr>
        <w:t>可需求但無法保證，</w:t>
      </w:r>
      <w:r w:rsidRPr="0041184B">
        <w:rPr>
          <w:rFonts w:ascii="微軟正黑體" w:eastAsia="微軟正黑體" w:hAnsi="微軟正黑體" w:cs="Times New Roman"/>
          <w:kern w:val="2"/>
          <w:sz w:val="22"/>
          <w:szCs w:val="22"/>
        </w:rPr>
        <w:t>最終之情況需於飯店現場辦理入住時使得確認，尚祈鑒諒。</w:t>
      </w:r>
      <w:r w:rsidRPr="0041184B">
        <w:rPr>
          <w:rFonts w:ascii="微軟正黑體" w:eastAsia="微軟正黑體" w:hAnsi="微軟正黑體" w:cs="Times New Roman"/>
          <w:kern w:val="2"/>
          <w:sz w:val="22"/>
          <w:szCs w:val="22"/>
        </w:rPr>
        <w:br/>
      </w:r>
      <w:r w:rsidRPr="0041184B">
        <w:rPr>
          <w:rFonts w:ascii="微軟正黑體" w:eastAsia="微軟正黑體" w:hAnsi="微軟正黑體" w:cs="Times New Roman" w:hint="eastAsia"/>
          <w:b/>
          <w:kern w:val="2"/>
          <w:sz w:val="22"/>
          <w:szCs w:val="22"/>
        </w:rPr>
        <w:t>※</w:t>
      </w:r>
      <w:r w:rsidRPr="0041184B">
        <w:rPr>
          <w:rFonts w:ascii="微軟正黑體" w:eastAsia="微軟正黑體" w:hAnsi="微軟正黑體" w:cs="Times New Roman"/>
          <w:b/>
          <w:kern w:val="2"/>
          <w:sz w:val="22"/>
          <w:szCs w:val="22"/>
        </w:rPr>
        <w:t>簽證</w:t>
      </w:r>
      <w:r w:rsidRPr="0041184B">
        <w:rPr>
          <w:rFonts w:ascii="微軟正黑體" w:eastAsia="微軟正黑體" w:hAnsi="微軟正黑體" w:cs="Times New Roman" w:hint="eastAsia"/>
          <w:b/>
          <w:kern w:val="2"/>
          <w:sz w:val="22"/>
          <w:szCs w:val="22"/>
        </w:rPr>
        <w:t>：</w:t>
      </w:r>
      <w:r w:rsidRPr="0041184B">
        <w:rPr>
          <w:rFonts w:ascii="微軟正黑體" w:eastAsia="微軟正黑體" w:hAnsi="微軟正黑體" w:cs="Times New Roman"/>
          <w:b/>
          <w:kern w:val="2"/>
          <w:sz w:val="22"/>
          <w:szCs w:val="22"/>
        </w:rPr>
        <w:br/>
      </w:r>
      <w:r w:rsidRPr="0041184B">
        <w:rPr>
          <w:rFonts w:ascii="微軟正黑體" w:eastAsia="微軟正黑體" w:hAnsi="微軟正黑體" w:cs="Times New Roman"/>
          <w:kern w:val="2"/>
          <w:sz w:val="22"/>
          <w:szCs w:val="22"/>
        </w:rPr>
        <w:t>▲落地簽：須附護照影本</w:t>
      </w:r>
      <w:r w:rsidR="00526530" w:rsidRPr="0041184B">
        <w:rPr>
          <w:rFonts w:ascii="微軟正黑體" w:eastAsia="微軟正黑體" w:hAnsi="微軟正黑體" w:cs="Times New Roman"/>
          <w:kern w:val="2"/>
          <w:sz w:val="22"/>
          <w:szCs w:val="22"/>
        </w:rPr>
        <w:t>（</w:t>
      </w:r>
      <w:r w:rsidRPr="0041184B">
        <w:rPr>
          <w:rFonts w:ascii="微軟正黑體" w:eastAsia="微軟正黑體" w:hAnsi="微軟正黑體" w:cs="Times New Roman"/>
          <w:kern w:val="2"/>
          <w:sz w:val="22"/>
          <w:szCs w:val="22"/>
        </w:rPr>
        <w:t>效期6個月以上</w:t>
      </w:r>
      <w:r w:rsidR="00526530" w:rsidRPr="0041184B">
        <w:rPr>
          <w:rFonts w:ascii="微軟正黑體" w:eastAsia="微軟正黑體" w:hAnsi="微軟正黑體" w:cs="Times New Roman"/>
          <w:kern w:val="2"/>
          <w:sz w:val="22"/>
          <w:szCs w:val="22"/>
        </w:rPr>
        <w:t>）</w:t>
      </w:r>
      <w:r w:rsidRPr="0041184B">
        <w:rPr>
          <w:rFonts w:ascii="微軟正黑體" w:eastAsia="微軟正黑體" w:hAnsi="微軟正黑體" w:cs="Times New Roman"/>
          <w:kern w:val="2"/>
          <w:sz w:val="22"/>
          <w:szCs w:val="22"/>
        </w:rPr>
        <w:t>、2吋照片1張，簽證工作天5天</w:t>
      </w:r>
      <w:r w:rsidR="00526530" w:rsidRPr="0041184B">
        <w:rPr>
          <w:rFonts w:ascii="微軟正黑體" w:eastAsia="微軟正黑體" w:hAnsi="微軟正黑體" w:cs="Times New Roman"/>
          <w:kern w:val="2"/>
          <w:sz w:val="22"/>
          <w:szCs w:val="22"/>
        </w:rPr>
        <w:t>（</w:t>
      </w:r>
      <w:r w:rsidRPr="0041184B">
        <w:rPr>
          <w:rFonts w:ascii="微軟正黑體" w:eastAsia="微軟正黑體" w:hAnsi="微軟正黑體" w:cs="Times New Roman"/>
          <w:kern w:val="2"/>
          <w:sz w:val="22"/>
          <w:szCs w:val="22"/>
        </w:rPr>
        <w:t>不含例假日</w:t>
      </w:r>
      <w:r w:rsidR="00526530" w:rsidRPr="0041184B">
        <w:rPr>
          <w:rFonts w:ascii="微軟正黑體" w:eastAsia="微軟正黑體" w:hAnsi="微軟正黑體" w:cs="Times New Roman"/>
          <w:kern w:val="2"/>
          <w:sz w:val="22"/>
          <w:szCs w:val="22"/>
        </w:rPr>
        <w:t>）</w:t>
      </w:r>
      <w:r w:rsidRPr="0041184B">
        <w:rPr>
          <w:rFonts w:ascii="微軟正黑體" w:eastAsia="微軟正黑體" w:hAnsi="微軟正黑體" w:cs="Times New Roman"/>
          <w:kern w:val="2"/>
          <w:sz w:val="22"/>
          <w:szCs w:val="22"/>
        </w:rPr>
        <w:t>。</w:t>
      </w:r>
    </w:p>
    <w:p w14:paraId="34F5D0A6" w14:textId="564C2C9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kern w:val="2"/>
          <w:sz w:val="22"/>
          <w:szCs w:val="22"/>
        </w:rPr>
        <w:t>**越南不接受雙重國籍，只能持1本護照進入越南**</w:t>
      </w:r>
    </w:p>
    <w:p w14:paraId="555236BC" w14:textId="2FE222F1"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kern w:val="2"/>
          <w:sz w:val="22"/>
          <w:szCs w:val="22"/>
        </w:rPr>
        <w:t>《越南</w:t>
      </w:r>
      <w:r w:rsidR="00526530" w:rsidRPr="0041184B">
        <w:rPr>
          <w:rFonts w:ascii="微軟正黑體" w:eastAsia="微軟正黑體" w:hAnsi="微軟正黑體" w:cs="Times New Roman"/>
          <w:kern w:val="2"/>
          <w:sz w:val="22"/>
          <w:szCs w:val="22"/>
        </w:rPr>
        <w:t>（</w:t>
      </w:r>
      <w:r w:rsidRPr="0041184B">
        <w:rPr>
          <w:rFonts w:ascii="微軟正黑體" w:eastAsia="微軟正黑體" w:hAnsi="微軟正黑體" w:cs="Times New Roman"/>
          <w:kern w:val="2"/>
          <w:sz w:val="22"/>
          <w:szCs w:val="22"/>
        </w:rPr>
        <w:t>觀光</w:t>
      </w:r>
      <w:r w:rsidR="00526530" w:rsidRPr="0041184B">
        <w:rPr>
          <w:rFonts w:ascii="微軟正黑體" w:eastAsia="微軟正黑體" w:hAnsi="微軟正黑體" w:cs="Times New Roman"/>
          <w:kern w:val="2"/>
          <w:sz w:val="22"/>
          <w:szCs w:val="22"/>
        </w:rPr>
        <w:t>）</w:t>
      </w:r>
      <w:r w:rsidRPr="0041184B">
        <w:rPr>
          <w:rFonts w:ascii="微軟正黑體" w:eastAsia="微軟正黑體" w:hAnsi="微軟正黑體" w:cs="Times New Roman"/>
          <w:kern w:val="2"/>
          <w:sz w:val="22"/>
          <w:szCs w:val="22"/>
        </w:rPr>
        <w:t>免簽證國家：印尼、馬來西亞、新加坡、泰國、緬甸、柬埔寨、寮國、菲律賓、汶萊、日本、韓國、挪威、芬蘭、俄羅斯、英國、法國、德國、西班牙、義大利，除上述國家之外一律都需要辦越南簽証。</w:t>
      </w:r>
      <w:r w:rsidRPr="0041184B">
        <w:rPr>
          <w:rFonts w:ascii="微軟正黑體" w:eastAsia="微軟正黑體" w:hAnsi="微軟正黑體" w:cs="Times New Roman"/>
          <w:kern w:val="2"/>
          <w:sz w:val="22"/>
          <w:szCs w:val="22"/>
        </w:rPr>
        <w:br/>
        <w:t>註：越南政府針對“未滿14歲以下之兒童”</w:t>
      </w:r>
      <w:r w:rsidR="00526530" w:rsidRPr="0041184B">
        <w:rPr>
          <w:rFonts w:ascii="微軟正黑體" w:eastAsia="微軟正黑體" w:hAnsi="微軟正黑體" w:cs="Times New Roman"/>
          <w:kern w:val="2"/>
          <w:sz w:val="22"/>
          <w:szCs w:val="22"/>
        </w:rPr>
        <w:t>（</w:t>
      </w:r>
      <w:r w:rsidRPr="0041184B">
        <w:rPr>
          <w:rFonts w:ascii="微軟正黑體" w:eastAsia="微軟正黑體" w:hAnsi="微軟正黑體" w:cs="Times New Roman"/>
          <w:kern w:val="2"/>
          <w:sz w:val="22"/>
          <w:szCs w:val="22"/>
        </w:rPr>
        <w:t>不分國籍</w:t>
      </w:r>
      <w:r w:rsidR="00526530" w:rsidRPr="0041184B">
        <w:rPr>
          <w:rFonts w:ascii="微軟正黑體" w:eastAsia="微軟正黑體" w:hAnsi="微軟正黑體" w:cs="Times New Roman"/>
          <w:kern w:val="2"/>
          <w:sz w:val="22"/>
          <w:szCs w:val="22"/>
        </w:rPr>
        <w:t>）</w:t>
      </w:r>
      <w:r w:rsidRPr="0041184B">
        <w:rPr>
          <w:rFonts w:ascii="微軟正黑體" w:eastAsia="微軟正黑體" w:hAnsi="微軟正黑體" w:cs="Times New Roman"/>
          <w:kern w:val="2"/>
          <w:sz w:val="22"/>
          <w:szCs w:val="22"/>
        </w:rPr>
        <w:t>入境越南，須有父母或監護人之陪同，才能入境越南。</w:t>
      </w:r>
      <w:r w:rsidR="00057670" w:rsidRPr="0041184B">
        <w:rPr>
          <w:rFonts w:ascii="微軟正黑體" w:eastAsia="微軟正黑體" w:hAnsi="微軟正黑體" w:cs="Times New Roman"/>
          <w:kern w:val="2"/>
          <w:sz w:val="22"/>
          <w:szCs w:val="22"/>
        </w:rPr>
        <w:br/>
        <w:t>▲</w:t>
      </w:r>
      <w:r w:rsidRPr="0041184B">
        <w:rPr>
          <w:rFonts w:ascii="微軟正黑體" w:eastAsia="微軟正黑體" w:hAnsi="微軟正黑體" w:cs="Times New Roman"/>
          <w:kern w:val="2"/>
          <w:sz w:val="22"/>
          <w:szCs w:val="22"/>
        </w:rPr>
        <w:t>貼心提醒：外籍人士需注意二次入境之辦理相關規定</w:t>
      </w:r>
    </w:p>
    <w:p w14:paraId="1B98AF8F" w14:textId="652CA3B3" w:rsidR="00871DAB"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b/>
          <w:kern w:val="2"/>
          <w:sz w:val="22"/>
          <w:szCs w:val="22"/>
        </w:rPr>
        <w:t>※</w:t>
      </w:r>
      <w:r w:rsidRPr="0041184B">
        <w:rPr>
          <w:rFonts w:ascii="微軟正黑體" w:eastAsia="微軟正黑體" w:hAnsi="微軟正黑體" w:cs="Times New Roman"/>
          <w:b/>
          <w:kern w:val="2"/>
          <w:sz w:val="22"/>
          <w:szCs w:val="22"/>
        </w:rPr>
        <w:t>小費：在國外大多數的服務業從業人員為無底薪制，「小費」 即成為他們主要的收入來源，以下就必要給予之小費供您參考：</w:t>
      </w:r>
      <w:r w:rsidRPr="0041184B">
        <w:rPr>
          <w:rFonts w:ascii="微軟正黑體" w:eastAsia="微軟正黑體" w:hAnsi="微軟正黑體" w:cs="Times New Roman"/>
          <w:b/>
          <w:kern w:val="2"/>
          <w:sz w:val="22"/>
          <w:szCs w:val="22"/>
        </w:rPr>
        <w:br/>
      </w:r>
      <w:r w:rsidR="00954BDC" w:rsidRPr="0041184B">
        <w:rPr>
          <w:rFonts w:ascii="微軟正黑體" w:eastAsia="微軟正黑體" w:hAnsi="微軟正黑體" w:cs="Times New Roman"/>
          <w:kern w:val="2"/>
          <w:sz w:val="22"/>
          <w:szCs w:val="22"/>
        </w:rPr>
        <w:t>◆</w:t>
      </w:r>
      <w:r w:rsidRPr="0041184B">
        <w:rPr>
          <w:rFonts w:ascii="微軟正黑體" w:eastAsia="微軟正黑體" w:hAnsi="微軟正黑體" w:cs="Times New Roman"/>
          <w:kern w:val="2"/>
          <w:sz w:val="22"/>
          <w:szCs w:val="22"/>
        </w:rPr>
        <w:t>本行程10人</w:t>
      </w:r>
      <w:r w:rsidR="00526530" w:rsidRPr="0041184B">
        <w:rPr>
          <w:rFonts w:ascii="微軟正黑體" w:eastAsia="微軟正黑體" w:hAnsi="微軟正黑體" w:cs="Times New Roman"/>
          <w:kern w:val="2"/>
          <w:sz w:val="22"/>
          <w:szCs w:val="22"/>
        </w:rPr>
        <w:t>（</w:t>
      </w:r>
      <w:r w:rsidRPr="0041184B">
        <w:rPr>
          <w:rFonts w:ascii="微軟正黑體" w:eastAsia="微軟正黑體" w:hAnsi="微軟正黑體" w:cs="Times New Roman"/>
          <w:kern w:val="2"/>
          <w:sz w:val="22"/>
          <w:szCs w:val="22"/>
        </w:rPr>
        <w:t>含以上且加派領隊之團體，導遊+領隊小費以NT 300 每人/每天。</w:t>
      </w:r>
      <w:r w:rsidR="00954BDC" w:rsidRPr="0041184B">
        <w:rPr>
          <w:rFonts w:ascii="微軟正黑體" w:eastAsia="微軟正黑體" w:hAnsi="微軟正黑體" w:cs="Times New Roman"/>
          <w:kern w:val="2"/>
          <w:sz w:val="22"/>
          <w:szCs w:val="22"/>
        </w:rPr>
        <w:br/>
        <w:t>◆</w:t>
      </w:r>
      <w:r w:rsidRPr="0041184B">
        <w:rPr>
          <w:rFonts w:ascii="微軟正黑體" w:eastAsia="微軟正黑體" w:hAnsi="微軟正黑體" w:cs="Times New Roman"/>
          <w:kern w:val="2"/>
          <w:sz w:val="22"/>
          <w:szCs w:val="22"/>
        </w:rPr>
        <w:t>本行程10人</w:t>
      </w:r>
      <w:r w:rsidRPr="0041184B">
        <w:rPr>
          <w:rFonts w:ascii="微軟正黑體" w:eastAsia="微軟正黑體" w:hAnsi="微軟正黑體" w:cs="Times New Roman" w:hint="eastAsia"/>
          <w:kern w:val="2"/>
          <w:sz w:val="22"/>
          <w:szCs w:val="22"/>
        </w:rPr>
        <w:t>以下，</w:t>
      </w:r>
      <w:r w:rsidRPr="0041184B">
        <w:rPr>
          <w:rFonts w:ascii="微軟正黑體" w:eastAsia="微軟正黑體" w:hAnsi="微軟正黑體" w:cs="Times New Roman"/>
          <w:kern w:val="2"/>
          <w:sz w:val="22"/>
          <w:szCs w:val="22"/>
        </w:rPr>
        <w:t>無領隊隨團服務之</w:t>
      </w:r>
      <w:r w:rsidRPr="0041184B">
        <w:rPr>
          <w:rFonts w:ascii="微軟正黑體" w:eastAsia="微軟正黑體" w:hAnsi="微軟正黑體" w:cs="Times New Roman" w:hint="eastAsia"/>
          <w:kern w:val="2"/>
          <w:sz w:val="22"/>
          <w:szCs w:val="22"/>
        </w:rPr>
        <w:t>迷你小團</w:t>
      </w:r>
      <w:r w:rsidRPr="0041184B">
        <w:rPr>
          <w:rFonts w:ascii="微軟正黑體" w:eastAsia="微軟正黑體" w:hAnsi="微軟正黑體" w:cs="Times New Roman"/>
          <w:kern w:val="2"/>
          <w:sz w:val="22"/>
          <w:szCs w:val="22"/>
        </w:rPr>
        <w:t>，</w:t>
      </w:r>
      <w:r w:rsidRPr="0041184B">
        <w:rPr>
          <w:rFonts w:ascii="微軟正黑體" w:eastAsia="微軟正黑體" w:hAnsi="微軟正黑體" w:cs="Times New Roman" w:hint="eastAsia"/>
          <w:kern w:val="2"/>
          <w:sz w:val="22"/>
          <w:szCs w:val="22"/>
        </w:rPr>
        <w:t>中文</w:t>
      </w:r>
      <w:r w:rsidRPr="0041184B">
        <w:rPr>
          <w:rFonts w:ascii="微軟正黑體" w:eastAsia="微軟正黑體" w:hAnsi="微軟正黑體" w:cs="Times New Roman"/>
          <w:kern w:val="2"/>
          <w:sz w:val="22"/>
          <w:szCs w:val="22"/>
        </w:rPr>
        <w:t>導遊小費NT 300 每人/每天。</w:t>
      </w:r>
      <w:r w:rsidR="00954BDC" w:rsidRPr="0041184B">
        <w:rPr>
          <w:rFonts w:ascii="微軟正黑體" w:eastAsia="微軟正黑體" w:hAnsi="微軟正黑體" w:cs="Times New Roman"/>
          <w:kern w:val="2"/>
          <w:sz w:val="22"/>
          <w:szCs w:val="22"/>
        </w:rPr>
        <w:br/>
        <w:t>◆</w:t>
      </w:r>
      <w:r w:rsidRPr="0041184B">
        <w:rPr>
          <w:rFonts w:ascii="微軟正黑體" w:eastAsia="微軟正黑體" w:hAnsi="微軟正黑體" w:cs="Times New Roman"/>
          <w:kern w:val="2"/>
          <w:sz w:val="22"/>
          <w:szCs w:val="22"/>
        </w:rPr>
        <w:t>床頭小費：每間房間每天20000越盾。</w:t>
      </w:r>
      <w:r w:rsidR="00954BDC" w:rsidRPr="0041184B">
        <w:rPr>
          <w:rFonts w:ascii="微軟正黑體" w:eastAsia="微軟正黑體" w:hAnsi="微軟正黑體" w:cs="Times New Roman"/>
          <w:kern w:val="2"/>
          <w:sz w:val="22"/>
          <w:szCs w:val="22"/>
        </w:rPr>
        <w:br/>
        <w:t>◆</w:t>
      </w:r>
      <w:r w:rsidRPr="0041184B">
        <w:rPr>
          <w:rFonts w:ascii="微軟正黑體" w:eastAsia="微軟正黑體" w:hAnsi="微軟正黑體" w:cs="Times New Roman"/>
          <w:kern w:val="2"/>
          <w:sz w:val="22"/>
          <w:szCs w:val="22"/>
        </w:rPr>
        <w:t>行李小費：每件行李每次20000越盾。</w:t>
      </w:r>
      <w:r w:rsidR="00954BDC" w:rsidRPr="0041184B">
        <w:rPr>
          <w:rFonts w:ascii="微軟正黑體" w:eastAsia="微軟正黑體" w:hAnsi="微軟正黑體" w:cs="Times New Roman"/>
          <w:kern w:val="2"/>
          <w:sz w:val="22"/>
          <w:szCs w:val="22"/>
        </w:rPr>
        <w:br/>
        <w:t>◆</w:t>
      </w:r>
      <w:r w:rsidRPr="0041184B">
        <w:rPr>
          <w:rFonts w:ascii="微軟正黑體" w:eastAsia="微軟正黑體" w:hAnsi="微軟正黑體" w:cs="Times New Roman"/>
          <w:kern w:val="2"/>
          <w:sz w:val="22"/>
          <w:szCs w:val="22"/>
        </w:rPr>
        <w:t>三輪車車伕：每人20000越盾。</w:t>
      </w:r>
      <w:r w:rsidRPr="0041184B">
        <w:rPr>
          <w:rFonts w:ascii="微軟正黑體" w:eastAsia="微軟正黑體" w:hAnsi="微軟正黑體" w:cs="Times New Roman"/>
          <w:kern w:val="2"/>
          <w:sz w:val="22"/>
          <w:szCs w:val="22"/>
        </w:rPr>
        <w:br/>
      </w:r>
      <w:r w:rsidR="00954BDC" w:rsidRPr="0041184B">
        <w:rPr>
          <w:rFonts w:ascii="微軟正黑體" w:eastAsia="微軟正黑體" w:hAnsi="微軟正黑體" w:cs="Times New Roman"/>
          <w:kern w:val="2"/>
          <w:sz w:val="22"/>
          <w:szCs w:val="22"/>
        </w:rPr>
        <w:t>◆</w:t>
      </w:r>
      <w:r w:rsidRPr="0041184B">
        <w:rPr>
          <w:rFonts w:ascii="微軟正黑體" w:eastAsia="微軟正黑體" w:hAnsi="微軟正黑體" w:cs="Times New Roman" w:hint="eastAsia"/>
          <w:kern w:val="2"/>
          <w:sz w:val="22"/>
          <w:szCs w:val="22"/>
        </w:rPr>
        <w:t>船</w:t>
      </w:r>
      <w:r w:rsidRPr="0041184B">
        <w:rPr>
          <w:rFonts w:ascii="微軟正黑體" w:eastAsia="微軟正黑體" w:hAnsi="微軟正黑體" w:cs="Times New Roman"/>
          <w:kern w:val="2"/>
          <w:sz w:val="22"/>
          <w:szCs w:val="22"/>
        </w:rPr>
        <w:t>伕：每人20000越盾。</w:t>
      </w:r>
      <w:r w:rsidRPr="0041184B">
        <w:rPr>
          <w:rFonts w:ascii="微軟正黑體" w:eastAsia="微軟正黑體" w:hAnsi="微軟正黑體" w:cs="Times New Roman"/>
          <w:kern w:val="2"/>
          <w:sz w:val="22"/>
          <w:szCs w:val="22"/>
        </w:rPr>
        <w:br/>
      </w:r>
      <w:r w:rsidR="00871DAB" w:rsidRPr="0041184B">
        <w:rPr>
          <w:rFonts w:ascii="微軟正黑體" w:eastAsia="微軟正黑體" w:hAnsi="微軟正黑體" w:cs="Times New Roman" w:hint="eastAsia"/>
          <w:kern w:val="2"/>
          <w:sz w:val="22"/>
          <w:szCs w:val="22"/>
        </w:rPr>
        <w:t>◆皇帝宴表演者：每人20000越盾。</w:t>
      </w:r>
    </w:p>
    <w:p w14:paraId="0D8BF33F" w14:textId="77777777" w:rsidR="00727320" w:rsidRPr="0041184B" w:rsidRDefault="00727320" w:rsidP="0041184B">
      <w:pPr>
        <w:widowControl/>
        <w:spacing w:line="0" w:lineRule="atLeast"/>
        <w:mirrorIndents/>
        <w:rPr>
          <w:rFonts w:ascii="微軟正黑體" w:eastAsia="微軟正黑體" w:hAnsi="微軟正黑體" w:cs="Times New Roman"/>
          <w:b/>
          <w:bCs/>
          <w:kern w:val="2"/>
          <w:sz w:val="22"/>
          <w:szCs w:val="22"/>
        </w:rPr>
      </w:pPr>
      <w:r w:rsidRPr="0041184B">
        <w:rPr>
          <w:rFonts w:ascii="微軟正黑體" w:eastAsia="微軟正黑體" w:hAnsi="微軟正黑體" w:cs="Times New Roman" w:hint="eastAsia"/>
          <w:b/>
          <w:bCs/>
          <w:kern w:val="2"/>
          <w:sz w:val="22"/>
          <w:szCs w:val="22"/>
        </w:rPr>
        <w:t>【團費包含】</w:t>
      </w:r>
    </w:p>
    <w:p w14:paraId="4CFF71CE"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1.來回經濟艙團體機票。</w:t>
      </w:r>
    </w:p>
    <w:p w14:paraId="7EBDD555" w14:textId="2B99C7AA"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2.兩人一室住宿及全程表列餐食及旅遊交通費用（如遇單人報名須補單人房差或以三人一間加床作業）。</w:t>
      </w:r>
    </w:p>
    <w:p w14:paraId="53AE147D"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3.新台幣250萬綜合旅行責任險+暨附加新台幣20萬意外醫療險。</w:t>
      </w:r>
    </w:p>
    <w:p w14:paraId="5854EDEE"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4.行李：依不同航空公司規定（每人10公斤手提行李一件+20公斤托運行李一件）。</w:t>
      </w:r>
    </w:p>
    <w:p w14:paraId="4D389A3A"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5.含兩地機場稅及附加燃油費。</w:t>
      </w:r>
    </w:p>
    <w:p w14:paraId="0F8189F3" w14:textId="27537C3D"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 xml:space="preserve">6.含越南落地簽証費用。 </w:t>
      </w:r>
      <w:r w:rsidR="00526530" w:rsidRPr="0041184B">
        <w:rPr>
          <w:rFonts w:ascii="微軟正黑體" w:eastAsia="微軟正黑體" w:hAnsi="微軟正黑體" w:cs="Times New Roman" w:hint="eastAsia"/>
          <w:kern w:val="2"/>
          <w:sz w:val="22"/>
          <w:szCs w:val="22"/>
        </w:rPr>
        <w:t>（</w:t>
      </w:r>
      <w:r w:rsidRPr="0041184B">
        <w:rPr>
          <w:rFonts w:ascii="微軟正黑體" w:eastAsia="微軟正黑體" w:hAnsi="微軟正黑體" w:cs="Times New Roman" w:hint="eastAsia"/>
          <w:kern w:val="2"/>
          <w:sz w:val="22"/>
          <w:szCs w:val="22"/>
        </w:rPr>
        <w:t>若要改越南實體簽証須補價差</w:t>
      </w:r>
      <w:r w:rsidR="00526530" w:rsidRPr="0041184B">
        <w:rPr>
          <w:rFonts w:ascii="微軟正黑體" w:eastAsia="微軟正黑體" w:hAnsi="微軟正黑體" w:cs="Times New Roman" w:hint="eastAsia"/>
          <w:kern w:val="2"/>
          <w:sz w:val="22"/>
          <w:szCs w:val="22"/>
        </w:rPr>
        <w:t>）</w:t>
      </w:r>
      <w:r w:rsidRPr="0041184B">
        <w:rPr>
          <w:rFonts w:ascii="微軟正黑體" w:eastAsia="微軟正黑體" w:hAnsi="微軟正黑體" w:cs="Times New Roman" w:hint="eastAsia"/>
          <w:kern w:val="2"/>
          <w:sz w:val="22"/>
          <w:szCs w:val="22"/>
        </w:rPr>
        <w:t>。</w:t>
      </w:r>
    </w:p>
    <w:p w14:paraId="4E6A9DCA" w14:textId="77777777" w:rsidR="00727320" w:rsidRPr="0041184B" w:rsidRDefault="00727320" w:rsidP="0041184B">
      <w:pPr>
        <w:widowControl/>
        <w:spacing w:line="0" w:lineRule="atLeast"/>
        <w:mirrorIndents/>
        <w:rPr>
          <w:rFonts w:ascii="微軟正黑體" w:eastAsia="微軟正黑體" w:hAnsi="微軟正黑體" w:cs="Times New Roman"/>
          <w:b/>
          <w:bCs/>
          <w:kern w:val="2"/>
          <w:sz w:val="22"/>
          <w:szCs w:val="22"/>
        </w:rPr>
      </w:pPr>
      <w:r w:rsidRPr="0041184B">
        <w:rPr>
          <w:rFonts w:ascii="微軟正黑體" w:eastAsia="微軟正黑體" w:hAnsi="微軟正黑體" w:cs="Times New Roman" w:hint="eastAsia"/>
          <w:b/>
          <w:bCs/>
          <w:kern w:val="2"/>
          <w:sz w:val="22"/>
          <w:szCs w:val="22"/>
        </w:rPr>
        <w:t>【團費不包含】</w:t>
      </w:r>
    </w:p>
    <w:p w14:paraId="6B343781"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1.行程表上未載明之各項開支、自選建議行程及個人額外花費。</w:t>
      </w:r>
    </w:p>
    <w:p w14:paraId="4D4249FF"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2.純私人之消費：如行李超重費、飲料酒類、洗衣、電話、電報及私人交通費。</w:t>
      </w:r>
    </w:p>
    <w:p w14:paraId="031D987A" w14:textId="251AC06F"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3.不含：導遊、領隊、司機小費 : 每天新台幣 $300元</w:t>
      </w:r>
      <w:r w:rsidR="00871DAB" w:rsidRPr="0041184B">
        <w:rPr>
          <w:rFonts w:ascii="微軟正黑體" w:eastAsia="微軟正黑體" w:hAnsi="微軟正黑體" w:cs="Times New Roman" w:hint="eastAsia"/>
          <w:kern w:val="2"/>
          <w:sz w:val="22"/>
          <w:szCs w:val="22"/>
        </w:rPr>
        <w:t>*6</w:t>
      </w:r>
      <w:r w:rsidRPr="0041184B">
        <w:rPr>
          <w:rFonts w:ascii="微軟正黑體" w:eastAsia="微軟正黑體" w:hAnsi="微軟正黑體" w:cs="Times New Roman" w:hint="eastAsia"/>
          <w:kern w:val="2"/>
          <w:sz w:val="22"/>
          <w:szCs w:val="22"/>
        </w:rPr>
        <w:t>天=共</w:t>
      </w:r>
      <w:r w:rsidR="00871DAB" w:rsidRPr="0041184B">
        <w:rPr>
          <w:rFonts w:ascii="微軟正黑體" w:eastAsia="微軟正黑體" w:hAnsi="微軟正黑體" w:cs="Times New Roman" w:hint="eastAsia"/>
          <w:kern w:val="2"/>
          <w:sz w:val="22"/>
          <w:szCs w:val="22"/>
        </w:rPr>
        <w:t xml:space="preserve"> $18</w:t>
      </w:r>
      <w:r w:rsidRPr="0041184B">
        <w:rPr>
          <w:rFonts w:ascii="微軟正黑體" w:eastAsia="微軟正黑體" w:hAnsi="微軟正黑體" w:cs="Times New Roman" w:hint="eastAsia"/>
          <w:kern w:val="2"/>
          <w:sz w:val="22"/>
          <w:szCs w:val="22"/>
        </w:rPr>
        <w:t>00元/每位旅客。</w:t>
      </w:r>
    </w:p>
    <w:p w14:paraId="216F35D2" w14:textId="77777777" w:rsidR="00727320" w:rsidRPr="0041184B" w:rsidRDefault="00727320" w:rsidP="0041184B">
      <w:pPr>
        <w:widowControl/>
        <w:spacing w:line="0" w:lineRule="atLeast"/>
        <w:mirrorIndents/>
        <w:rPr>
          <w:rFonts w:ascii="微軟正黑體" w:eastAsia="微軟正黑體" w:hAnsi="微軟正黑體" w:cs="Times New Roman"/>
          <w:kern w:val="2"/>
          <w:sz w:val="22"/>
          <w:szCs w:val="22"/>
        </w:rPr>
      </w:pPr>
      <w:r w:rsidRPr="0041184B">
        <w:rPr>
          <w:rFonts w:ascii="微軟正黑體" w:eastAsia="微軟正黑體" w:hAnsi="微軟正黑體" w:cs="Times New Roman" w:hint="eastAsia"/>
          <w:kern w:val="2"/>
          <w:sz w:val="22"/>
          <w:szCs w:val="22"/>
        </w:rPr>
        <w:t>4.個人旅遊平安保險：依規定旅客若有個別需求，得自行投保旅行平安保險。</w:t>
      </w:r>
    </w:p>
    <w:p w14:paraId="70E62C06" w14:textId="77777777" w:rsidR="002F4DC8" w:rsidRPr="0041184B" w:rsidRDefault="002F4DC8" w:rsidP="0041184B">
      <w:pPr>
        <w:widowControl/>
        <w:spacing w:line="0" w:lineRule="atLeast"/>
        <w:mirrorIndents/>
        <w:rPr>
          <w:rFonts w:ascii="微軟正黑體" w:eastAsia="微軟正黑體" w:hAnsi="微軟正黑體" w:cs="Times New Roman"/>
          <w:kern w:val="2"/>
          <w:sz w:val="22"/>
          <w:szCs w:val="22"/>
        </w:rPr>
      </w:pPr>
    </w:p>
    <w:sectPr w:rsidR="002F4DC8" w:rsidRPr="0041184B" w:rsidSect="0041184B">
      <w:pgSz w:w="11906" w:h="16838" w:code="9"/>
      <w:pgMar w:top="567" w:right="624" w:bottom="567" w:left="624" w:header="284" w:footer="28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8BF988" w14:textId="77777777" w:rsidR="0029550C" w:rsidRDefault="0029550C" w:rsidP="005D33C2">
      <w:r>
        <w:separator/>
      </w:r>
    </w:p>
  </w:endnote>
  <w:endnote w:type="continuationSeparator" w:id="0">
    <w:p w14:paraId="6C0F74DB" w14:textId="77777777" w:rsidR="0029550C" w:rsidRDefault="0029550C" w:rsidP="005D3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華康新特明體">
    <w:panose1 w:val="020209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87F74" w14:textId="77777777" w:rsidR="0029550C" w:rsidRDefault="0029550C" w:rsidP="005D33C2">
      <w:r>
        <w:separator/>
      </w:r>
    </w:p>
  </w:footnote>
  <w:footnote w:type="continuationSeparator" w:id="0">
    <w:p w14:paraId="007BDEC0" w14:textId="77777777" w:rsidR="0029550C" w:rsidRDefault="0029550C" w:rsidP="005D33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9358A"/>
    <w:multiLevelType w:val="hybridMultilevel"/>
    <w:tmpl w:val="BE7C463A"/>
    <w:lvl w:ilvl="0" w:tplc="4DFAD60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16cid:durableId="20756579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6F45"/>
    <w:rsid w:val="000426B4"/>
    <w:rsid w:val="0004549B"/>
    <w:rsid w:val="00057670"/>
    <w:rsid w:val="0007221C"/>
    <w:rsid w:val="00080C04"/>
    <w:rsid w:val="0009145E"/>
    <w:rsid w:val="000954D2"/>
    <w:rsid w:val="000B4B16"/>
    <w:rsid w:val="000C4CE2"/>
    <w:rsid w:val="000E343E"/>
    <w:rsid w:val="000E5F2A"/>
    <w:rsid w:val="000F192B"/>
    <w:rsid w:val="000F39FE"/>
    <w:rsid w:val="00100F34"/>
    <w:rsid w:val="00104B5D"/>
    <w:rsid w:val="001107D4"/>
    <w:rsid w:val="001120F7"/>
    <w:rsid w:val="00135C56"/>
    <w:rsid w:val="001362F1"/>
    <w:rsid w:val="00140358"/>
    <w:rsid w:val="001678ED"/>
    <w:rsid w:val="00176171"/>
    <w:rsid w:val="001823B3"/>
    <w:rsid w:val="00191418"/>
    <w:rsid w:val="00192C49"/>
    <w:rsid w:val="001C55F9"/>
    <w:rsid w:val="001D1F91"/>
    <w:rsid w:val="001D6A20"/>
    <w:rsid w:val="001E0564"/>
    <w:rsid w:val="0020476F"/>
    <w:rsid w:val="00204D82"/>
    <w:rsid w:val="00206BB5"/>
    <w:rsid w:val="00213FF8"/>
    <w:rsid w:val="00224864"/>
    <w:rsid w:val="00237964"/>
    <w:rsid w:val="0024064A"/>
    <w:rsid w:val="00252C6D"/>
    <w:rsid w:val="00275F42"/>
    <w:rsid w:val="00276340"/>
    <w:rsid w:val="002914CD"/>
    <w:rsid w:val="00291D72"/>
    <w:rsid w:val="00292FD8"/>
    <w:rsid w:val="0029550C"/>
    <w:rsid w:val="002A6971"/>
    <w:rsid w:val="002E6A1C"/>
    <w:rsid w:val="002F3C69"/>
    <w:rsid w:val="002F4DC8"/>
    <w:rsid w:val="003261CB"/>
    <w:rsid w:val="00326D57"/>
    <w:rsid w:val="003364AB"/>
    <w:rsid w:val="00336E12"/>
    <w:rsid w:val="00346F45"/>
    <w:rsid w:val="003530CE"/>
    <w:rsid w:val="0037645E"/>
    <w:rsid w:val="00391103"/>
    <w:rsid w:val="003927A0"/>
    <w:rsid w:val="003950BC"/>
    <w:rsid w:val="00395FF8"/>
    <w:rsid w:val="003B4BE7"/>
    <w:rsid w:val="003C6662"/>
    <w:rsid w:val="003C6CEB"/>
    <w:rsid w:val="003E1C94"/>
    <w:rsid w:val="0041184B"/>
    <w:rsid w:val="00430C63"/>
    <w:rsid w:val="0046482C"/>
    <w:rsid w:val="00472F3A"/>
    <w:rsid w:val="004753E5"/>
    <w:rsid w:val="004904F4"/>
    <w:rsid w:val="00490C2A"/>
    <w:rsid w:val="0049329E"/>
    <w:rsid w:val="004A0C9F"/>
    <w:rsid w:val="004B60BC"/>
    <w:rsid w:val="004C5D4F"/>
    <w:rsid w:val="004C64CF"/>
    <w:rsid w:val="004D109E"/>
    <w:rsid w:val="004F5A6F"/>
    <w:rsid w:val="00513DD9"/>
    <w:rsid w:val="00526530"/>
    <w:rsid w:val="0054622B"/>
    <w:rsid w:val="0056324B"/>
    <w:rsid w:val="00565453"/>
    <w:rsid w:val="00567B4A"/>
    <w:rsid w:val="00586629"/>
    <w:rsid w:val="00590763"/>
    <w:rsid w:val="00591FA0"/>
    <w:rsid w:val="005B0D7D"/>
    <w:rsid w:val="005B1C4A"/>
    <w:rsid w:val="005B6B17"/>
    <w:rsid w:val="005C115C"/>
    <w:rsid w:val="005C1F47"/>
    <w:rsid w:val="005C71BC"/>
    <w:rsid w:val="005D33C2"/>
    <w:rsid w:val="005E40F4"/>
    <w:rsid w:val="00600158"/>
    <w:rsid w:val="00602097"/>
    <w:rsid w:val="00641BEC"/>
    <w:rsid w:val="00650FC5"/>
    <w:rsid w:val="00674B7D"/>
    <w:rsid w:val="006755EC"/>
    <w:rsid w:val="00696AFE"/>
    <w:rsid w:val="006B241F"/>
    <w:rsid w:val="006B4C92"/>
    <w:rsid w:val="006E2A76"/>
    <w:rsid w:val="006E3B6A"/>
    <w:rsid w:val="006E7F92"/>
    <w:rsid w:val="00715CB3"/>
    <w:rsid w:val="007177B8"/>
    <w:rsid w:val="0072087D"/>
    <w:rsid w:val="00727320"/>
    <w:rsid w:val="007729DD"/>
    <w:rsid w:val="00782774"/>
    <w:rsid w:val="0079097C"/>
    <w:rsid w:val="0079541E"/>
    <w:rsid w:val="007A5C21"/>
    <w:rsid w:val="007D7328"/>
    <w:rsid w:val="007E0ABB"/>
    <w:rsid w:val="007F500E"/>
    <w:rsid w:val="00814619"/>
    <w:rsid w:val="00816D63"/>
    <w:rsid w:val="0082326E"/>
    <w:rsid w:val="00827049"/>
    <w:rsid w:val="00831BFB"/>
    <w:rsid w:val="00832E44"/>
    <w:rsid w:val="00834219"/>
    <w:rsid w:val="00862A2F"/>
    <w:rsid w:val="00871DAB"/>
    <w:rsid w:val="00874AA7"/>
    <w:rsid w:val="008B0192"/>
    <w:rsid w:val="008C35B7"/>
    <w:rsid w:val="008C3700"/>
    <w:rsid w:val="008D798B"/>
    <w:rsid w:val="008F3E62"/>
    <w:rsid w:val="008F4C79"/>
    <w:rsid w:val="00902AD2"/>
    <w:rsid w:val="00926681"/>
    <w:rsid w:val="00937185"/>
    <w:rsid w:val="00954BDC"/>
    <w:rsid w:val="0096105F"/>
    <w:rsid w:val="00980BBC"/>
    <w:rsid w:val="009872BD"/>
    <w:rsid w:val="009B1FED"/>
    <w:rsid w:val="009C2F15"/>
    <w:rsid w:val="009D522E"/>
    <w:rsid w:val="009D62EA"/>
    <w:rsid w:val="00A06CA8"/>
    <w:rsid w:val="00A070B6"/>
    <w:rsid w:val="00A07DDB"/>
    <w:rsid w:val="00A21E9A"/>
    <w:rsid w:val="00A649B7"/>
    <w:rsid w:val="00A75C52"/>
    <w:rsid w:val="00A76745"/>
    <w:rsid w:val="00A77A22"/>
    <w:rsid w:val="00A90525"/>
    <w:rsid w:val="00A95480"/>
    <w:rsid w:val="00A96C12"/>
    <w:rsid w:val="00AB1A2D"/>
    <w:rsid w:val="00AB667C"/>
    <w:rsid w:val="00B2569A"/>
    <w:rsid w:val="00B46B6E"/>
    <w:rsid w:val="00B634A6"/>
    <w:rsid w:val="00B8443E"/>
    <w:rsid w:val="00B92938"/>
    <w:rsid w:val="00BA298F"/>
    <w:rsid w:val="00BB0D1D"/>
    <w:rsid w:val="00BC5997"/>
    <w:rsid w:val="00BC642B"/>
    <w:rsid w:val="00BD0E68"/>
    <w:rsid w:val="00BF3E8E"/>
    <w:rsid w:val="00C04B8F"/>
    <w:rsid w:val="00C11513"/>
    <w:rsid w:val="00C126E6"/>
    <w:rsid w:val="00C229AC"/>
    <w:rsid w:val="00C26902"/>
    <w:rsid w:val="00C70C54"/>
    <w:rsid w:val="00C8139C"/>
    <w:rsid w:val="00C85188"/>
    <w:rsid w:val="00C93DAA"/>
    <w:rsid w:val="00CA2787"/>
    <w:rsid w:val="00CD07BC"/>
    <w:rsid w:val="00CF5E8A"/>
    <w:rsid w:val="00D037B2"/>
    <w:rsid w:val="00D05E04"/>
    <w:rsid w:val="00D062F2"/>
    <w:rsid w:val="00D11224"/>
    <w:rsid w:val="00D146D5"/>
    <w:rsid w:val="00D232F0"/>
    <w:rsid w:val="00D34342"/>
    <w:rsid w:val="00D4555D"/>
    <w:rsid w:val="00D57D00"/>
    <w:rsid w:val="00D60FFE"/>
    <w:rsid w:val="00D72FFE"/>
    <w:rsid w:val="00D818C5"/>
    <w:rsid w:val="00D87904"/>
    <w:rsid w:val="00DD0888"/>
    <w:rsid w:val="00E2097B"/>
    <w:rsid w:val="00E221D0"/>
    <w:rsid w:val="00E233F7"/>
    <w:rsid w:val="00E467B3"/>
    <w:rsid w:val="00E50902"/>
    <w:rsid w:val="00E5194F"/>
    <w:rsid w:val="00E7219F"/>
    <w:rsid w:val="00E776D0"/>
    <w:rsid w:val="00E83E85"/>
    <w:rsid w:val="00E857F4"/>
    <w:rsid w:val="00E910AD"/>
    <w:rsid w:val="00E93044"/>
    <w:rsid w:val="00E96F5A"/>
    <w:rsid w:val="00EB16EE"/>
    <w:rsid w:val="00EC0CC5"/>
    <w:rsid w:val="00EC34BA"/>
    <w:rsid w:val="00ED44F0"/>
    <w:rsid w:val="00F0350C"/>
    <w:rsid w:val="00F03A97"/>
    <w:rsid w:val="00F224B6"/>
    <w:rsid w:val="00F25784"/>
    <w:rsid w:val="00F320EC"/>
    <w:rsid w:val="00F45BB8"/>
    <w:rsid w:val="00F71612"/>
    <w:rsid w:val="00F7539B"/>
    <w:rsid w:val="00F7743D"/>
    <w:rsid w:val="00FA40DC"/>
    <w:rsid w:val="00FB1D0A"/>
    <w:rsid w:val="00FD055B"/>
    <w:rsid w:val="00FD2384"/>
    <w:rsid w:val="00FE44EF"/>
    <w:rsid w:val="00FE4958"/>
    <w:rsid w:val="00FE6E7D"/>
    <w:rsid w:val="00FE6EBE"/>
    <w:rsid w:val="00FF3F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2C99A"/>
  <w15:docId w15:val="{51BE7EA2-2938-4262-8192-E3F6D9669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link w:val="40"/>
    <w:uiPriority w:val="9"/>
    <w:qFormat/>
    <w:rsid w:val="00F1258B"/>
    <w:pPr>
      <w:widowControl/>
      <w:spacing w:before="100" w:beforeAutospacing="1" w:after="100" w:afterAutospacing="1"/>
      <w:outlineLvl w:val="3"/>
    </w:pPr>
    <w:rPr>
      <w:rFonts w:ascii="新細明體" w:eastAsia="新細明體" w:hAnsi="新細明體" w:cs="新細明體"/>
      <w:b/>
      <w:bCs/>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wdtitleth011">
    <w:name w:val="wd_title_th_011"/>
    <w:basedOn w:val="a0"/>
    <w:rsid w:val="00F1258B"/>
    <w:rPr>
      <w:b/>
      <w:bCs/>
      <w:color w:val="000000"/>
      <w:sz w:val="28"/>
      <w:szCs w:val="28"/>
    </w:rPr>
  </w:style>
  <w:style w:type="character" w:styleId="a4">
    <w:name w:val="Hyperlink"/>
    <w:basedOn w:val="a0"/>
    <w:uiPriority w:val="99"/>
    <w:semiHidden/>
    <w:unhideWhenUsed/>
    <w:rsid w:val="00F1258B"/>
    <w:rPr>
      <w:color w:val="0000FF"/>
      <w:u w:val="single"/>
    </w:rPr>
  </w:style>
  <w:style w:type="character" w:styleId="a5">
    <w:name w:val="Strong"/>
    <w:basedOn w:val="a0"/>
    <w:uiPriority w:val="22"/>
    <w:qFormat/>
    <w:rsid w:val="00F1258B"/>
    <w:rPr>
      <w:b/>
      <w:bCs/>
    </w:rPr>
  </w:style>
  <w:style w:type="paragraph" w:styleId="Web">
    <w:name w:val="Normal (Web)"/>
    <w:basedOn w:val="a"/>
    <w:uiPriority w:val="99"/>
    <w:unhideWhenUsed/>
    <w:rsid w:val="00F1258B"/>
    <w:pPr>
      <w:widowControl/>
      <w:spacing w:before="100" w:beforeAutospacing="1" w:after="100" w:afterAutospacing="1"/>
    </w:pPr>
    <w:rPr>
      <w:rFonts w:ascii="新細明體" w:eastAsia="新細明體" w:hAnsi="新細明體" w:cs="新細明體"/>
      <w:color w:val="333333"/>
    </w:rPr>
  </w:style>
  <w:style w:type="character" w:customStyle="1" w:styleId="wdtitleth012">
    <w:name w:val="wd_title_th_012"/>
    <w:basedOn w:val="a0"/>
    <w:rsid w:val="00F1258B"/>
    <w:rPr>
      <w:b/>
      <w:bCs/>
      <w:color w:val="000000"/>
      <w:sz w:val="28"/>
      <w:szCs w:val="28"/>
    </w:rPr>
  </w:style>
  <w:style w:type="character" w:customStyle="1" w:styleId="40">
    <w:name w:val="標題 4 字元"/>
    <w:basedOn w:val="a0"/>
    <w:link w:val="4"/>
    <w:uiPriority w:val="9"/>
    <w:rsid w:val="00F1258B"/>
    <w:rPr>
      <w:rFonts w:ascii="新細明體" w:eastAsia="新細明體" w:hAnsi="新細明體" w:cs="新細明體"/>
      <w:b/>
      <w:bCs/>
      <w:kern w:val="0"/>
      <w:szCs w:val="24"/>
    </w:r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a7">
    <w:basedOn w:val="TableNormal1"/>
    <w:tblPr>
      <w:tblStyleRowBandSize w:val="1"/>
      <w:tblStyleColBandSize w:val="1"/>
      <w:tblCellMar>
        <w:top w:w="36" w:type="dxa"/>
        <w:left w:w="36" w:type="dxa"/>
        <w:bottom w:w="36" w:type="dxa"/>
        <w:right w:w="36" w:type="dxa"/>
      </w:tblCellMar>
    </w:tblPr>
  </w:style>
  <w:style w:type="table" w:customStyle="1" w:styleId="a8">
    <w:basedOn w:val="TableNormal1"/>
    <w:tblPr>
      <w:tblStyleRowBandSize w:val="1"/>
      <w:tblStyleColBandSize w:val="1"/>
      <w:tblCellMar>
        <w:top w:w="36" w:type="dxa"/>
        <w:left w:w="36" w:type="dxa"/>
        <w:bottom w:w="36" w:type="dxa"/>
        <w:right w:w="36" w:type="dxa"/>
      </w:tblCellMar>
    </w:tblPr>
  </w:style>
  <w:style w:type="table" w:customStyle="1" w:styleId="a9">
    <w:basedOn w:val="TableNormal1"/>
    <w:tblPr>
      <w:tblStyleRowBandSize w:val="1"/>
      <w:tblStyleColBandSize w:val="1"/>
      <w:tblCellMar>
        <w:top w:w="36" w:type="dxa"/>
        <w:left w:w="36" w:type="dxa"/>
        <w:bottom w:w="36" w:type="dxa"/>
        <w:right w:w="36" w:type="dxa"/>
      </w:tblCellMar>
    </w:tblPr>
  </w:style>
  <w:style w:type="table" w:customStyle="1" w:styleId="aa">
    <w:basedOn w:val="TableNormal1"/>
    <w:tblPr>
      <w:tblStyleRowBandSize w:val="1"/>
      <w:tblStyleColBandSize w:val="1"/>
      <w:tblCellMar>
        <w:top w:w="36" w:type="dxa"/>
        <w:left w:w="36" w:type="dxa"/>
        <w:bottom w:w="36" w:type="dxa"/>
        <w:right w:w="36" w:type="dxa"/>
      </w:tblCellMar>
    </w:tblPr>
  </w:style>
  <w:style w:type="table" w:customStyle="1" w:styleId="ab">
    <w:basedOn w:val="TableNormal1"/>
    <w:tblPr>
      <w:tblStyleRowBandSize w:val="1"/>
      <w:tblStyleColBandSize w:val="1"/>
      <w:tblCellMar>
        <w:top w:w="36" w:type="dxa"/>
        <w:left w:w="36" w:type="dxa"/>
        <w:bottom w:w="36" w:type="dxa"/>
        <w:right w:w="36" w:type="dxa"/>
      </w:tblCellMar>
    </w:tblPr>
  </w:style>
  <w:style w:type="table" w:customStyle="1" w:styleId="ac">
    <w:basedOn w:val="TableNormal1"/>
    <w:tblPr>
      <w:tblStyleRowBandSize w:val="1"/>
      <w:tblStyleColBandSize w:val="1"/>
      <w:tblCellMar>
        <w:top w:w="36" w:type="dxa"/>
        <w:left w:w="36" w:type="dxa"/>
        <w:bottom w:w="36" w:type="dxa"/>
        <w:right w:w="36" w:type="dxa"/>
      </w:tblCellMar>
    </w:tblPr>
  </w:style>
  <w:style w:type="table" w:customStyle="1" w:styleId="ad">
    <w:basedOn w:val="TableNormal1"/>
    <w:tblPr>
      <w:tblStyleRowBandSize w:val="1"/>
      <w:tblStyleColBandSize w:val="1"/>
      <w:tblCellMar>
        <w:top w:w="36" w:type="dxa"/>
        <w:left w:w="36" w:type="dxa"/>
        <w:bottom w:w="36" w:type="dxa"/>
        <w:right w:w="36" w:type="dxa"/>
      </w:tblCellMar>
    </w:tblPr>
  </w:style>
  <w:style w:type="paragraph" w:styleId="ae">
    <w:name w:val="header"/>
    <w:basedOn w:val="a"/>
    <w:link w:val="af"/>
    <w:uiPriority w:val="99"/>
    <w:unhideWhenUsed/>
    <w:rsid w:val="005D33C2"/>
    <w:pPr>
      <w:tabs>
        <w:tab w:val="center" w:pos="4153"/>
        <w:tab w:val="right" w:pos="8306"/>
      </w:tabs>
      <w:snapToGrid w:val="0"/>
    </w:pPr>
    <w:rPr>
      <w:sz w:val="20"/>
      <w:szCs w:val="20"/>
    </w:rPr>
  </w:style>
  <w:style w:type="character" w:customStyle="1" w:styleId="af">
    <w:name w:val="頁首 字元"/>
    <w:basedOn w:val="a0"/>
    <w:link w:val="ae"/>
    <w:uiPriority w:val="99"/>
    <w:rsid w:val="005D33C2"/>
    <w:rPr>
      <w:sz w:val="20"/>
      <w:szCs w:val="20"/>
    </w:rPr>
  </w:style>
  <w:style w:type="paragraph" w:styleId="af0">
    <w:name w:val="footer"/>
    <w:basedOn w:val="a"/>
    <w:link w:val="af1"/>
    <w:uiPriority w:val="99"/>
    <w:unhideWhenUsed/>
    <w:rsid w:val="005D33C2"/>
    <w:pPr>
      <w:tabs>
        <w:tab w:val="center" w:pos="4153"/>
        <w:tab w:val="right" w:pos="8306"/>
      </w:tabs>
      <w:snapToGrid w:val="0"/>
    </w:pPr>
    <w:rPr>
      <w:sz w:val="20"/>
      <w:szCs w:val="20"/>
    </w:rPr>
  </w:style>
  <w:style w:type="character" w:customStyle="1" w:styleId="af1">
    <w:name w:val="頁尾 字元"/>
    <w:basedOn w:val="a0"/>
    <w:link w:val="af0"/>
    <w:uiPriority w:val="99"/>
    <w:rsid w:val="005D33C2"/>
    <w:rPr>
      <w:sz w:val="20"/>
      <w:szCs w:val="20"/>
    </w:rPr>
  </w:style>
  <w:style w:type="paragraph" w:styleId="af2">
    <w:name w:val="Balloon Text"/>
    <w:basedOn w:val="a"/>
    <w:link w:val="af3"/>
    <w:uiPriority w:val="99"/>
    <w:semiHidden/>
    <w:unhideWhenUsed/>
    <w:rsid w:val="00FE6E7D"/>
    <w:rPr>
      <w:rFonts w:ascii="Tahoma" w:hAnsi="Tahoma" w:cs="Tahoma"/>
      <w:sz w:val="16"/>
      <w:szCs w:val="16"/>
    </w:rPr>
  </w:style>
  <w:style w:type="character" w:customStyle="1" w:styleId="af3">
    <w:name w:val="註解方塊文字 字元"/>
    <w:basedOn w:val="a0"/>
    <w:link w:val="af2"/>
    <w:uiPriority w:val="99"/>
    <w:semiHidden/>
    <w:rsid w:val="00FE6E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341413">
      <w:bodyDiv w:val="1"/>
      <w:marLeft w:val="0"/>
      <w:marRight w:val="0"/>
      <w:marTop w:val="0"/>
      <w:marBottom w:val="0"/>
      <w:divBdr>
        <w:top w:val="none" w:sz="0" w:space="0" w:color="auto"/>
        <w:left w:val="none" w:sz="0" w:space="0" w:color="auto"/>
        <w:bottom w:val="none" w:sz="0" w:space="0" w:color="auto"/>
        <w:right w:val="none" w:sz="0" w:space="0" w:color="auto"/>
      </w:divBdr>
    </w:div>
    <w:div w:id="748698979">
      <w:bodyDiv w:val="1"/>
      <w:marLeft w:val="0"/>
      <w:marRight w:val="0"/>
      <w:marTop w:val="0"/>
      <w:marBottom w:val="0"/>
      <w:divBdr>
        <w:top w:val="none" w:sz="0" w:space="0" w:color="auto"/>
        <w:left w:val="none" w:sz="0" w:space="0" w:color="auto"/>
        <w:bottom w:val="none" w:sz="0" w:space="0" w:color="auto"/>
        <w:right w:val="none" w:sz="0" w:space="0" w:color="auto"/>
      </w:divBdr>
    </w:div>
    <w:div w:id="1496147806">
      <w:bodyDiv w:val="1"/>
      <w:marLeft w:val="0"/>
      <w:marRight w:val="0"/>
      <w:marTop w:val="0"/>
      <w:marBottom w:val="0"/>
      <w:divBdr>
        <w:top w:val="none" w:sz="0" w:space="0" w:color="auto"/>
        <w:left w:val="none" w:sz="0" w:space="0" w:color="auto"/>
        <w:bottom w:val="none" w:sz="0" w:space="0" w:color="auto"/>
        <w:right w:val="none" w:sz="0" w:space="0" w:color="auto"/>
      </w:divBdr>
    </w:div>
    <w:div w:id="2025091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5VOJ4pm32/YxB4lGUAQNz+stC+g==">AMUW2mW8WfyA1hEwKqeswGrTO73WR2u3pnSbRWymBv1HhTV2pmH2fjSQgYsBvphXCfB4SasEb7kjQEJl7YScjfPo+kOvY7gF9vP0N7l8+tGUPCMaRb7rBTZZdTc6cE3k1qyaUrLogppPLv4ACeUywkQWQdVp09O8HKKVGtuwGaSWY2W6ZKGCkwA=</go:docsCustomData>
</go:gDocsCustomXmlDataStorage>
</file>

<file path=customXml/itemProps1.xml><?xml version="1.0" encoding="utf-8"?>
<ds:datastoreItem xmlns:ds="http://schemas.openxmlformats.org/officeDocument/2006/customXml" ds:itemID="{F124C901-76AB-40F0-A38F-5B11A75131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11</Pages>
  <Words>1242</Words>
  <Characters>7084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喜金峴港順化六日（巴拿山、會安古鎮、順化皇城）</dc:title>
  <dc:creator/>
  <cp:lastModifiedBy>user</cp:lastModifiedBy>
  <cp:revision>15</cp:revision>
  <cp:lastPrinted>2024-12-13T03:52:00Z</cp:lastPrinted>
  <dcterms:created xsi:type="dcterms:W3CDTF">2024-12-11T03:20:00Z</dcterms:created>
  <dcterms:modified xsi:type="dcterms:W3CDTF">2024-12-25T11:14:00Z</dcterms:modified>
</cp:coreProperties>
</file>